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78E1ACF" w14:textId="001215F3" w:rsidR="004C0D83" w:rsidRPr="005C0B45" w:rsidRDefault="00E20470" w:rsidP="005C0B45">
      <w:pPr>
        <w:spacing w:line="276" w:lineRule="auto"/>
        <w:jc w:val="right"/>
        <w:rPr>
          <w:szCs w:val="24"/>
        </w:rPr>
      </w:pPr>
      <w:r w:rsidRPr="00D55CA1">
        <w:rPr>
          <w:szCs w:val="24"/>
        </w:rPr>
        <w:t xml:space="preserve">                                                                              </w:t>
      </w:r>
      <w:r w:rsidR="001F2F86">
        <w:rPr>
          <w:szCs w:val="24"/>
        </w:rPr>
        <w:t xml:space="preserve">                     </w:t>
      </w:r>
      <w:r w:rsidRPr="00D55CA1">
        <w:rPr>
          <w:vanish/>
          <w:szCs w:val="24"/>
        </w:rPr>
        <w:t>&lt;el:nasz_znak&gt;………………………</w:t>
      </w:r>
      <w:r w:rsidRPr="00D55CA1">
        <w:rPr>
          <w:b/>
          <w:vanish/>
          <w:szCs w:val="24"/>
        </w:rPr>
        <w:t>D&lt;el:adresat&gt;.</w:t>
      </w:r>
    </w:p>
    <w:p w14:paraId="4CEF8FCB" w14:textId="29877FC0" w:rsidR="004C0D83" w:rsidRDefault="004C0D83" w:rsidP="00E021C8">
      <w:pPr>
        <w:spacing w:line="276" w:lineRule="auto"/>
        <w:rPr>
          <w:sz w:val="22"/>
          <w:szCs w:val="32"/>
        </w:rPr>
      </w:pPr>
      <w:r w:rsidRPr="0015315C">
        <w:rPr>
          <w:sz w:val="22"/>
          <w:szCs w:val="32"/>
        </w:rPr>
        <w:t xml:space="preserve">Znak sprawy: </w:t>
      </w:r>
      <w:r w:rsidR="0062210B" w:rsidRPr="0015315C">
        <w:rPr>
          <w:sz w:val="22"/>
          <w:szCs w:val="32"/>
        </w:rPr>
        <w:t>RIiZP.271.3.2026.ZO</w:t>
      </w:r>
    </w:p>
    <w:p w14:paraId="4E82EAD4" w14:textId="77777777" w:rsidR="0015315C" w:rsidRPr="0015315C" w:rsidRDefault="0015315C" w:rsidP="00E021C8">
      <w:pPr>
        <w:spacing w:line="276" w:lineRule="auto"/>
        <w:rPr>
          <w:sz w:val="28"/>
          <w:szCs w:val="32"/>
        </w:rPr>
      </w:pPr>
    </w:p>
    <w:p w14:paraId="098B9979" w14:textId="50D724FF" w:rsidR="00BC2BD8" w:rsidRDefault="005212C9" w:rsidP="00D55CA1">
      <w:pPr>
        <w:spacing w:line="276" w:lineRule="auto"/>
        <w:jc w:val="center"/>
        <w:rPr>
          <w:b/>
          <w:sz w:val="32"/>
          <w:szCs w:val="32"/>
        </w:rPr>
      </w:pPr>
      <w:r w:rsidRPr="006C2D99">
        <w:rPr>
          <w:b/>
          <w:sz w:val="44"/>
          <w:szCs w:val="36"/>
        </w:rPr>
        <w:t>ZAPYTANIE OFERTOWE</w:t>
      </w:r>
      <w:r w:rsidR="00BC2BD8" w:rsidRPr="00281BEC">
        <w:rPr>
          <w:b/>
          <w:sz w:val="32"/>
          <w:szCs w:val="32"/>
        </w:rPr>
        <w:t xml:space="preserve"> </w:t>
      </w:r>
    </w:p>
    <w:p w14:paraId="781F835A" w14:textId="6F213317" w:rsidR="004C0D83" w:rsidRPr="004C0D83" w:rsidRDefault="004C0D83" w:rsidP="00D55CA1">
      <w:pPr>
        <w:spacing w:line="276" w:lineRule="auto"/>
        <w:jc w:val="center"/>
        <w:rPr>
          <w:sz w:val="32"/>
          <w:szCs w:val="32"/>
        </w:rPr>
      </w:pPr>
      <w:r w:rsidRPr="004C0D83">
        <w:rPr>
          <w:sz w:val="32"/>
          <w:szCs w:val="32"/>
        </w:rPr>
        <w:t>o udzielenie zamówienia o wartości do 170 000,00 zł netto</w:t>
      </w:r>
    </w:p>
    <w:p w14:paraId="4E3AEF11" w14:textId="77777777" w:rsidR="004C0D83" w:rsidRDefault="004C0D83" w:rsidP="00E021C8">
      <w:pPr>
        <w:spacing w:line="360" w:lineRule="auto"/>
        <w:rPr>
          <w:b/>
          <w:bCs/>
          <w:sz w:val="28"/>
          <w:szCs w:val="28"/>
        </w:rPr>
      </w:pPr>
    </w:p>
    <w:p w14:paraId="6AD9BAEA" w14:textId="77777777" w:rsidR="00692A78" w:rsidRDefault="00E021C8" w:rsidP="001D4734">
      <w:pPr>
        <w:jc w:val="center"/>
        <w:rPr>
          <w:b/>
          <w:bCs/>
          <w:sz w:val="32"/>
          <w:szCs w:val="28"/>
        </w:rPr>
      </w:pPr>
      <w:r w:rsidRPr="00E021C8">
        <w:rPr>
          <w:b/>
          <w:bCs/>
          <w:sz w:val="32"/>
          <w:szCs w:val="28"/>
        </w:rPr>
        <w:t xml:space="preserve">Opracowanie dokumentacji projektowo-kosztorysowej </w:t>
      </w:r>
    </w:p>
    <w:p w14:paraId="07112379" w14:textId="340B3465" w:rsidR="00692A78" w:rsidRDefault="00E021C8" w:rsidP="00692A78">
      <w:pPr>
        <w:jc w:val="center"/>
        <w:rPr>
          <w:b/>
          <w:bCs/>
          <w:sz w:val="32"/>
          <w:szCs w:val="28"/>
        </w:rPr>
      </w:pPr>
      <w:r w:rsidRPr="00E021C8">
        <w:rPr>
          <w:b/>
          <w:bCs/>
          <w:sz w:val="32"/>
          <w:szCs w:val="28"/>
        </w:rPr>
        <w:t>dla budowy sieci kanalizacji sanitarnej oraz sieci wodociągowej</w:t>
      </w:r>
      <w:r w:rsidR="00692A78">
        <w:rPr>
          <w:b/>
          <w:bCs/>
          <w:sz w:val="32"/>
          <w:szCs w:val="28"/>
        </w:rPr>
        <w:t xml:space="preserve">                     </w:t>
      </w:r>
      <w:r w:rsidRPr="00E021C8">
        <w:rPr>
          <w:b/>
          <w:bCs/>
          <w:sz w:val="32"/>
          <w:szCs w:val="28"/>
        </w:rPr>
        <w:t xml:space="preserve"> w miejscowości Nowa Wieś </w:t>
      </w:r>
    </w:p>
    <w:p w14:paraId="4747F2BD" w14:textId="77777777" w:rsidR="00083CB2" w:rsidRDefault="00083CB2" w:rsidP="006C2D99">
      <w:pPr>
        <w:spacing w:line="360" w:lineRule="auto"/>
        <w:rPr>
          <w:b/>
          <w:bCs/>
          <w:sz w:val="28"/>
          <w:szCs w:val="28"/>
        </w:rPr>
      </w:pPr>
    </w:p>
    <w:p w14:paraId="227B633E" w14:textId="4A00F4BC" w:rsidR="006C2D99" w:rsidRDefault="004C0D83" w:rsidP="00F2406A">
      <w:pPr>
        <w:jc w:val="center"/>
        <w:rPr>
          <w:bCs/>
          <w:sz w:val="28"/>
          <w:szCs w:val="28"/>
        </w:rPr>
      </w:pPr>
      <w:r>
        <w:rPr>
          <w:bCs/>
          <w:sz w:val="28"/>
          <w:szCs w:val="28"/>
        </w:rPr>
        <w:t>Postępowanie o udzielenie zamówienia publicznego prowadzone jest w trybie zapytania ofertowego bez stosowania przepisów ustawy Prawo zamówień publicznych, na podstawie Kodeksu Cywilnego oraz zgodnie z Regulaminem Udzielania Zamówień Publicznych w Urzędzie Miasta i Gminy Bircza, których wartość nie przekracza 170 000,00 zł netto</w:t>
      </w:r>
    </w:p>
    <w:p w14:paraId="2645EA93" w14:textId="77777777" w:rsidR="005B7978" w:rsidRDefault="005B7978" w:rsidP="005B7978">
      <w:pPr>
        <w:spacing w:line="276" w:lineRule="auto"/>
        <w:jc w:val="both"/>
        <w:rPr>
          <w:b/>
          <w:bCs/>
          <w:sz w:val="28"/>
          <w:szCs w:val="28"/>
        </w:rPr>
      </w:pPr>
    </w:p>
    <w:sdt>
      <w:sdtPr>
        <w:id w:val="-1859491647"/>
        <w:docPartObj>
          <w:docPartGallery w:val="Table of Contents"/>
          <w:docPartUnique/>
        </w:docPartObj>
      </w:sdtPr>
      <w:sdtEndPr>
        <w:rPr>
          <w:b/>
          <w:bCs/>
        </w:rPr>
      </w:sdtEndPr>
      <w:sdtContent>
        <w:p w14:paraId="6344CD6F" w14:textId="77777777" w:rsidR="005B7978" w:rsidRDefault="005B7978" w:rsidP="005B7978">
          <w:pPr>
            <w:pStyle w:val="Nagwekspisutreci"/>
            <w:jc w:val="center"/>
            <w:rPr>
              <w:b/>
              <w:bCs/>
              <w:sz w:val="32"/>
              <w:szCs w:val="24"/>
            </w:rPr>
          </w:pPr>
          <w:r w:rsidRPr="00D06C33">
            <w:rPr>
              <w:b/>
              <w:bCs/>
              <w:sz w:val="32"/>
              <w:szCs w:val="24"/>
            </w:rPr>
            <w:t>SPIS TREŚCI</w:t>
          </w:r>
        </w:p>
        <w:p w14:paraId="618A18D4" w14:textId="77777777" w:rsidR="005B7978" w:rsidRPr="00D06C33" w:rsidRDefault="005B7978" w:rsidP="005B7978"/>
        <w:p w14:paraId="2F7285DF" w14:textId="77777777" w:rsidR="00A45FEB" w:rsidRDefault="005B7978">
          <w:pPr>
            <w:pStyle w:val="Spistreci1"/>
            <w:rPr>
              <w:rFonts w:asciiTheme="minorHAnsi" w:eastAsiaTheme="minorEastAsia" w:hAnsiTheme="minorHAnsi" w:cstheme="minorBidi"/>
              <w:noProof/>
              <w:sz w:val="22"/>
              <w:szCs w:val="22"/>
            </w:rPr>
          </w:pPr>
          <w:r>
            <w:fldChar w:fldCharType="begin"/>
          </w:r>
          <w:r>
            <w:instrText xml:space="preserve"> TOC \o "1-3" \h \z \u </w:instrText>
          </w:r>
          <w:r>
            <w:fldChar w:fldCharType="separate"/>
          </w:r>
          <w:hyperlink w:anchor="_Toc223352892" w:history="1">
            <w:r w:rsidR="00A45FEB" w:rsidRPr="00A64F18">
              <w:rPr>
                <w:rStyle w:val="Hipercze"/>
                <w:b/>
                <w:noProof/>
              </w:rPr>
              <w:t>I.</w:t>
            </w:r>
            <w:r w:rsidR="00A45FEB">
              <w:rPr>
                <w:rFonts w:asciiTheme="minorHAnsi" w:eastAsiaTheme="minorEastAsia" w:hAnsiTheme="minorHAnsi" w:cstheme="minorBidi"/>
                <w:noProof/>
                <w:sz w:val="22"/>
                <w:szCs w:val="22"/>
              </w:rPr>
              <w:tab/>
            </w:r>
            <w:r w:rsidR="00A45FEB" w:rsidRPr="00A64F18">
              <w:rPr>
                <w:rStyle w:val="Hipercze"/>
                <w:b/>
                <w:bCs/>
                <w:noProof/>
              </w:rPr>
              <w:t>Dane Zamawiającego</w:t>
            </w:r>
            <w:r w:rsidR="00A45FEB" w:rsidRPr="00A64F18">
              <w:rPr>
                <w:rStyle w:val="Hipercze"/>
                <w:noProof/>
              </w:rPr>
              <w:t>:</w:t>
            </w:r>
            <w:r w:rsidR="00A45FEB">
              <w:rPr>
                <w:noProof/>
                <w:webHidden/>
              </w:rPr>
              <w:tab/>
            </w:r>
            <w:r w:rsidR="00A45FEB">
              <w:rPr>
                <w:noProof/>
                <w:webHidden/>
              </w:rPr>
              <w:fldChar w:fldCharType="begin"/>
            </w:r>
            <w:r w:rsidR="00A45FEB">
              <w:rPr>
                <w:noProof/>
                <w:webHidden/>
              </w:rPr>
              <w:instrText xml:space="preserve"> PAGEREF _Toc223352892 \h </w:instrText>
            </w:r>
            <w:r w:rsidR="00A45FEB">
              <w:rPr>
                <w:noProof/>
                <w:webHidden/>
              </w:rPr>
            </w:r>
            <w:r w:rsidR="00A45FEB">
              <w:rPr>
                <w:noProof/>
                <w:webHidden/>
              </w:rPr>
              <w:fldChar w:fldCharType="separate"/>
            </w:r>
            <w:r w:rsidR="00A45FEB">
              <w:rPr>
                <w:noProof/>
                <w:webHidden/>
              </w:rPr>
              <w:t>2</w:t>
            </w:r>
            <w:r w:rsidR="00A45FEB">
              <w:rPr>
                <w:noProof/>
                <w:webHidden/>
              </w:rPr>
              <w:fldChar w:fldCharType="end"/>
            </w:r>
          </w:hyperlink>
        </w:p>
        <w:p w14:paraId="57868FEE" w14:textId="77777777" w:rsidR="00A45FEB" w:rsidRDefault="00EA580A">
          <w:pPr>
            <w:pStyle w:val="Spistreci1"/>
            <w:rPr>
              <w:rFonts w:asciiTheme="minorHAnsi" w:eastAsiaTheme="minorEastAsia" w:hAnsiTheme="minorHAnsi" w:cstheme="minorBidi"/>
              <w:noProof/>
              <w:sz w:val="22"/>
              <w:szCs w:val="22"/>
            </w:rPr>
          </w:pPr>
          <w:hyperlink w:anchor="_Toc223352893" w:history="1">
            <w:r w:rsidR="00A45FEB" w:rsidRPr="00A64F18">
              <w:rPr>
                <w:rStyle w:val="Hipercze"/>
                <w:b/>
                <w:noProof/>
              </w:rPr>
              <w:t>II.</w:t>
            </w:r>
            <w:r w:rsidR="00A45FEB">
              <w:rPr>
                <w:rFonts w:asciiTheme="minorHAnsi" w:eastAsiaTheme="minorEastAsia" w:hAnsiTheme="minorHAnsi" w:cstheme="minorBidi"/>
                <w:noProof/>
                <w:sz w:val="22"/>
                <w:szCs w:val="22"/>
              </w:rPr>
              <w:tab/>
            </w:r>
            <w:r w:rsidR="00A45FEB" w:rsidRPr="00A64F18">
              <w:rPr>
                <w:rStyle w:val="Hipercze"/>
                <w:b/>
                <w:noProof/>
              </w:rPr>
              <w:t>Tryb udzielenia zamówienia</w:t>
            </w:r>
            <w:r w:rsidR="00A45FEB">
              <w:rPr>
                <w:noProof/>
                <w:webHidden/>
              </w:rPr>
              <w:tab/>
            </w:r>
            <w:r w:rsidR="00A45FEB">
              <w:rPr>
                <w:noProof/>
                <w:webHidden/>
              </w:rPr>
              <w:fldChar w:fldCharType="begin"/>
            </w:r>
            <w:r w:rsidR="00A45FEB">
              <w:rPr>
                <w:noProof/>
                <w:webHidden/>
              </w:rPr>
              <w:instrText xml:space="preserve"> PAGEREF _Toc223352893 \h </w:instrText>
            </w:r>
            <w:r w:rsidR="00A45FEB">
              <w:rPr>
                <w:noProof/>
                <w:webHidden/>
              </w:rPr>
            </w:r>
            <w:r w:rsidR="00A45FEB">
              <w:rPr>
                <w:noProof/>
                <w:webHidden/>
              </w:rPr>
              <w:fldChar w:fldCharType="separate"/>
            </w:r>
            <w:r w:rsidR="00A45FEB">
              <w:rPr>
                <w:noProof/>
                <w:webHidden/>
              </w:rPr>
              <w:t>2</w:t>
            </w:r>
            <w:r w:rsidR="00A45FEB">
              <w:rPr>
                <w:noProof/>
                <w:webHidden/>
              </w:rPr>
              <w:fldChar w:fldCharType="end"/>
            </w:r>
          </w:hyperlink>
        </w:p>
        <w:p w14:paraId="604C8815" w14:textId="77777777" w:rsidR="00A45FEB" w:rsidRDefault="00EA580A">
          <w:pPr>
            <w:pStyle w:val="Spistreci1"/>
            <w:rPr>
              <w:rFonts w:asciiTheme="minorHAnsi" w:eastAsiaTheme="minorEastAsia" w:hAnsiTheme="minorHAnsi" w:cstheme="minorBidi"/>
              <w:noProof/>
              <w:sz w:val="22"/>
              <w:szCs w:val="22"/>
            </w:rPr>
          </w:pPr>
          <w:hyperlink w:anchor="_Toc223352894" w:history="1">
            <w:r w:rsidR="00A45FEB" w:rsidRPr="00A64F18">
              <w:rPr>
                <w:rStyle w:val="Hipercze"/>
                <w:b/>
                <w:noProof/>
              </w:rPr>
              <w:t>III.</w:t>
            </w:r>
            <w:r w:rsidR="00A45FEB">
              <w:rPr>
                <w:rFonts w:asciiTheme="minorHAnsi" w:eastAsiaTheme="minorEastAsia" w:hAnsiTheme="minorHAnsi" w:cstheme="minorBidi"/>
                <w:noProof/>
                <w:sz w:val="22"/>
                <w:szCs w:val="22"/>
              </w:rPr>
              <w:tab/>
            </w:r>
            <w:r w:rsidR="00A45FEB" w:rsidRPr="00A64F18">
              <w:rPr>
                <w:rStyle w:val="Hipercze"/>
                <w:b/>
                <w:noProof/>
              </w:rPr>
              <w:t>Sposób i miejsce publikacji zamówienia</w:t>
            </w:r>
            <w:r w:rsidR="00A45FEB">
              <w:rPr>
                <w:noProof/>
                <w:webHidden/>
              </w:rPr>
              <w:tab/>
            </w:r>
            <w:r w:rsidR="00A45FEB">
              <w:rPr>
                <w:noProof/>
                <w:webHidden/>
              </w:rPr>
              <w:fldChar w:fldCharType="begin"/>
            </w:r>
            <w:r w:rsidR="00A45FEB">
              <w:rPr>
                <w:noProof/>
                <w:webHidden/>
              </w:rPr>
              <w:instrText xml:space="preserve"> PAGEREF _Toc223352894 \h </w:instrText>
            </w:r>
            <w:r w:rsidR="00A45FEB">
              <w:rPr>
                <w:noProof/>
                <w:webHidden/>
              </w:rPr>
            </w:r>
            <w:r w:rsidR="00A45FEB">
              <w:rPr>
                <w:noProof/>
                <w:webHidden/>
              </w:rPr>
              <w:fldChar w:fldCharType="separate"/>
            </w:r>
            <w:r w:rsidR="00A45FEB">
              <w:rPr>
                <w:noProof/>
                <w:webHidden/>
              </w:rPr>
              <w:t>2</w:t>
            </w:r>
            <w:r w:rsidR="00A45FEB">
              <w:rPr>
                <w:noProof/>
                <w:webHidden/>
              </w:rPr>
              <w:fldChar w:fldCharType="end"/>
            </w:r>
          </w:hyperlink>
        </w:p>
        <w:p w14:paraId="730D79AC" w14:textId="77777777" w:rsidR="00A45FEB" w:rsidRDefault="00EA580A">
          <w:pPr>
            <w:pStyle w:val="Spistreci1"/>
            <w:rPr>
              <w:rFonts w:asciiTheme="minorHAnsi" w:eastAsiaTheme="minorEastAsia" w:hAnsiTheme="minorHAnsi" w:cstheme="minorBidi"/>
              <w:noProof/>
              <w:sz w:val="22"/>
              <w:szCs w:val="22"/>
            </w:rPr>
          </w:pPr>
          <w:hyperlink w:anchor="_Toc223352895" w:history="1">
            <w:r w:rsidR="00A45FEB" w:rsidRPr="00A64F18">
              <w:rPr>
                <w:rStyle w:val="Hipercze"/>
                <w:b/>
                <w:noProof/>
              </w:rPr>
              <w:t>IV.</w:t>
            </w:r>
            <w:r w:rsidR="00A45FEB">
              <w:rPr>
                <w:rFonts w:asciiTheme="minorHAnsi" w:eastAsiaTheme="minorEastAsia" w:hAnsiTheme="minorHAnsi" w:cstheme="minorBidi"/>
                <w:noProof/>
                <w:sz w:val="22"/>
                <w:szCs w:val="22"/>
              </w:rPr>
              <w:tab/>
            </w:r>
            <w:r w:rsidR="00A45FEB" w:rsidRPr="00A64F18">
              <w:rPr>
                <w:rStyle w:val="Hipercze"/>
                <w:b/>
                <w:noProof/>
              </w:rPr>
              <w:t>Nazwa i określenie przedmiotu zamówienia</w:t>
            </w:r>
            <w:r w:rsidR="00A45FEB">
              <w:rPr>
                <w:noProof/>
                <w:webHidden/>
              </w:rPr>
              <w:tab/>
            </w:r>
            <w:r w:rsidR="00A45FEB">
              <w:rPr>
                <w:noProof/>
                <w:webHidden/>
              </w:rPr>
              <w:fldChar w:fldCharType="begin"/>
            </w:r>
            <w:r w:rsidR="00A45FEB">
              <w:rPr>
                <w:noProof/>
                <w:webHidden/>
              </w:rPr>
              <w:instrText xml:space="preserve"> PAGEREF _Toc223352895 \h </w:instrText>
            </w:r>
            <w:r w:rsidR="00A45FEB">
              <w:rPr>
                <w:noProof/>
                <w:webHidden/>
              </w:rPr>
            </w:r>
            <w:r w:rsidR="00A45FEB">
              <w:rPr>
                <w:noProof/>
                <w:webHidden/>
              </w:rPr>
              <w:fldChar w:fldCharType="separate"/>
            </w:r>
            <w:r w:rsidR="00A45FEB">
              <w:rPr>
                <w:noProof/>
                <w:webHidden/>
              </w:rPr>
              <w:t>3</w:t>
            </w:r>
            <w:r w:rsidR="00A45FEB">
              <w:rPr>
                <w:noProof/>
                <w:webHidden/>
              </w:rPr>
              <w:fldChar w:fldCharType="end"/>
            </w:r>
          </w:hyperlink>
        </w:p>
        <w:p w14:paraId="6701B8D6" w14:textId="77777777" w:rsidR="00A45FEB" w:rsidRDefault="00EA580A">
          <w:pPr>
            <w:pStyle w:val="Spistreci1"/>
            <w:rPr>
              <w:rFonts w:asciiTheme="minorHAnsi" w:eastAsiaTheme="minorEastAsia" w:hAnsiTheme="minorHAnsi" w:cstheme="minorBidi"/>
              <w:noProof/>
              <w:sz w:val="22"/>
              <w:szCs w:val="22"/>
            </w:rPr>
          </w:pPr>
          <w:hyperlink w:anchor="_Toc223352896" w:history="1">
            <w:r w:rsidR="00A45FEB" w:rsidRPr="00A64F18">
              <w:rPr>
                <w:rStyle w:val="Hipercze"/>
                <w:rFonts w:eastAsiaTheme="minorHAnsi"/>
                <w:b/>
                <w:bCs/>
                <w:noProof/>
                <w:lang w:eastAsia="en-US"/>
              </w:rPr>
              <w:t>V.</w:t>
            </w:r>
            <w:r w:rsidR="00A45FEB">
              <w:rPr>
                <w:rFonts w:asciiTheme="minorHAnsi" w:eastAsiaTheme="minorEastAsia" w:hAnsiTheme="minorHAnsi" w:cstheme="minorBidi"/>
                <w:noProof/>
                <w:sz w:val="22"/>
                <w:szCs w:val="22"/>
              </w:rPr>
              <w:tab/>
            </w:r>
            <w:r w:rsidR="00A45FEB" w:rsidRPr="00A64F18">
              <w:rPr>
                <w:rStyle w:val="Hipercze"/>
                <w:rFonts w:eastAsiaTheme="minorHAnsi"/>
                <w:b/>
                <w:bCs/>
                <w:noProof/>
                <w:lang w:eastAsia="en-US"/>
              </w:rPr>
              <w:t>Wymagane terminy poszczególnych etapów zamówienia</w:t>
            </w:r>
            <w:r w:rsidR="00A45FEB">
              <w:rPr>
                <w:noProof/>
                <w:webHidden/>
              </w:rPr>
              <w:tab/>
            </w:r>
            <w:r w:rsidR="00A45FEB">
              <w:rPr>
                <w:noProof/>
                <w:webHidden/>
              </w:rPr>
              <w:fldChar w:fldCharType="begin"/>
            </w:r>
            <w:r w:rsidR="00A45FEB">
              <w:rPr>
                <w:noProof/>
                <w:webHidden/>
              </w:rPr>
              <w:instrText xml:space="preserve"> PAGEREF _Toc223352896 \h </w:instrText>
            </w:r>
            <w:r w:rsidR="00A45FEB">
              <w:rPr>
                <w:noProof/>
                <w:webHidden/>
              </w:rPr>
            </w:r>
            <w:r w:rsidR="00A45FEB">
              <w:rPr>
                <w:noProof/>
                <w:webHidden/>
              </w:rPr>
              <w:fldChar w:fldCharType="separate"/>
            </w:r>
            <w:r w:rsidR="00A45FEB">
              <w:rPr>
                <w:noProof/>
                <w:webHidden/>
              </w:rPr>
              <w:t>8</w:t>
            </w:r>
            <w:r w:rsidR="00A45FEB">
              <w:rPr>
                <w:noProof/>
                <w:webHidden/>
              </w:rPr>
              <w:fldChar w:fldCharType="end"/>
            </w:r>
          </w:hyperlink>
        </w:p>
        <w:p w14:paraId="481CE599" w14:textId="77777777" w:rsidR="00A45FEB" w:rsidRDefault="00EA580A">
          <w:pPr>
            <w:pStyle w:val="Spistreci1"/>
            <w:rPr>
              <w:rFonts w:asciiTheme="minorHAnsi" w:eastAsiaTheme="minorEastAsia" w:hAnsiTheme="minorHAnsi" w:cstheme="minorBidi"/>
              <w:noProof/>
              <w:sz w:val="22"/>
              <w:szCs w:val="22"/>
            </w:rPr>
          </w:pPr>
          <w:hyperlink w:anchor="_Toc223352897" w:history="1">
            <w:r w:rsidR="00A45FEB" w:rsidRPr="00A64F18">
              <w:rPr>
                <w:rStyle w:val="Hipercze"/>
                <w:b/>
                <w:bCs/>
                <w:noProof/>
              </w:rPr>
              <w:t>VI.</w:t>
            </w:r>
            <w:r w:rsidR="00A45FEB">
              <w:rPr>
                <w:rFonts w:asciiTheme="minorHAnsi" w:eastAsiaTheme="minorEastAsia" w:hAnsiTheme="minorHAnsi" w:cstheme="minorBidi"/>
                <w:noProof/>
                <w:sz w:val="22"/>
                <w:szCs w:val="22"/>
              </w:rPr>
              <w:tab/>
            </w:r>
            <w:r w:rsidR="00A45FEB" w:rsidRPr="00A64F18">
              <w:rPr>
                <w:rStyle w:val="Hipercze"/>
                <w:b/>
                <w:bCs/>
                <w:noProof/>
              </w:rPr>
              <w:t>Warunki udziału w postępowaniu i warunki zamówienia</w:t>
            </w:r>
            <w:r w:rsidR="00A45FEB">
              <w:rPr>
                <w:noProof/>
                <w:webHidden/>
              </w:rPr>
              <w:tab/>
            </w:r>
            <w:r w:rsidR="00A45FEB">
              <w:rPr>
                <w:noProof/>
                <w:webHidden/>
              </w:rPr>
              <w:fldChar w:fldCharType="begin"/>
            </w:r>
            <w:r w:rsidR="00A45FEB">
              <w:rPr>
                <w:noProof/>
                <w:webHidden/>
              </w:rPr>
              <w:instrText xml:space="preserve"> PAGEREF _Toc223352897 \h </w:instrText>
            </w:r>
            <w:r w:rsidR="00A45FEB">
              <w:rPr>
                <w:noProof/>
                <w:webHidden/>
              </w:rPr>
            </w:r>
            <w:r w:rsidR="00A45FEB">
              <w:rPr>
                <w:noProof/>
                <w:webHidden/>
              </w:rPr>
              <w:fldChar w:fldCharType="separate"/>
            </w:r>
            <w:r w:rsidR="00A45FEB">
              <w:rPr>
                <w:noProof/>
                <w:webHidden/>
              </w:rPr>
              <w:t>8</w:t>
            </w:r>
            <w:r w:rsidR="00A45FEB">
              <w:rPr>
                <w:noProof/>
                <w:webHidden/>
              </w:rPr>
              <w:fldChar w:fldCharType="end"/>
            </w:r>
          </w:hyperlink>
        </w:p>
        <w:p w14:paraId="17A10217" w14:textId="77777777" w:rsidR="00A45FEB" w:rsidRDefault="00EA580A">
          <w:pPr>
            <w:pStyle w:val="Spistreci1"/>
            <w:rPr>
              <w:rFonts w:asciiTheme="minorHAnsi" w:eastAsiaTheme="minorEastAsia" w:hAnsiTheme="minorHAnsi" w:cstheme="minorBidi"/>
              <w:noProof/>
              <w:sz w:val="22"/>
              <w:szCs w:val="22"/>
            </w:rPr>
          </w:pPr>
          <w:hyperlink w:anchor="_Toc223352898" w:history="1">
            <w:r w:rsidR="00A45FEB" w:rsidRPr="00A64F18">
              <w:rPr>
                <w:rStyle w:val="Hipercze"/>
                <w:b/>
                <w:bCs/>
                <w:noProof/>
              </w:rPr>
              <w:t>VII.</w:t>
            </w:r>
            <w:r w:rsidR="00A45FEB">
              <w:rPr>
                <w:rFonts w:asciiTheme="minorHAnsi" w:eastAsiaTheme="minorEastAsia" w:hAnsiTheme="minorHAnsi" w:cstheme="minorBidi"/>
                <w:noProof/>
                <w:sz w:val="22"/>
                <w:szCs w:val="22"/>
              </w:rPr>
              <w:tab/>
            </w:r>
            <w:r w:rsidR="00A45FEB" w:rsidRPr="00A64F18">
              <w:rPr>
                <w:rStyle w:val="Hipercze"/>
                <w:b/>
                <w:bCs/>
                <w:noProof/>
              </w:rPr>
              <w:t>Wyjaśnienie treści zapytania ofertowego</w:t>
            </w:r>
            <w:r w:rsidR="00A45FEB">
              <w:rPr>
                <w:noProof/>
                <w:webHidden/>
              </w:rPr>
              <w:tab/>
            </w:r>
            <w:r w:rsidR="00A45FEB">
              <w:rPr>
                <w:noProof/>
                <w:webHidden/>
              </w:rPr>
              <w:fldChar w:fldCharType="begin"/>
            </w:r>
            <w:r w:rsidR="00A45FEB">
              <w:rPr>
                <w:noProof/>
                <w:webHidden/>
              </w:rPr>
              <w:instrText xml:space="preserve"> PAGEREF _Toc223352898 \h </w:instrText>
            </w:r>
            <w:r w:rsidR="00A45FEB">
              <w:rPr>
                <w:noProof/>
                <w:webHidden/>
              </w:rPr>
            </w:r>
            <w:r w:rsidR="00A45FEB">
              <w:rPr>
                <w:noProof/>
                <w:webHidden/>
              </w:rPr>
              <w:fldChar w:fldCharType="separate"/>
            </w:r>
            <w:r w:rsidR="00A45FEB">
              <w:rPr>
                <w:noProof/>
                <w:webHidden/>
              </w:rPr>
              <w:t>11</w:t>
            </w:r>
            <w:r w:rsidR="00A45FEB">
              <w:rPr>
                <w:noProof/>
                <w:webHidden/>
              </w:rPr>
              <w:fldChar w:fldCharType="end"/>
            </w:r>
          </w:hyperlink>
        </w:p>
        <w:p w14:paraId="16D9E83A" w14:textId="77777777" w:rsidR="00A45FEB" w:rsidRDefault="00EA580A">
          <w:pPr>
            <w:pStyle w:val="Spistreci1"/>
            <w:tabs>
              <w:tab w:val="left" w:pos="880"/>
            </w:tabs>
            <w:rPr>
              <w:rFonts w:asciiTheme="minorHAnsi" w:eastAsiaTheme="minorEastAsia" w:hAnsiTheme="minorHAnsi" w:cstheme="minorBidi"/>
              <w:noProof/>
              <w:sz w:val="22"/>
              <w:szCs w:val="22"/>
            </w:rPr>
          </w:pPr>
          <w:hyperlink w:anchor="_Toc223352899" w:history="1">
            <w:r w:rsidR="00A45FEB" w:rsidRPr="00A64F18">
              <w:rPr>
                <w:rStyle w:val="Hipercze"/>
                <w:b/>
                <w:noProof/>
              </w:rPr>
              <w:t>VIII.</w:t>
            </w:r>
            <w:r w:rsidR="00A45FEB">
              <w:rPr>
                <w:rFonts w:asciiTheme="minorHAnsi" w:eastAsiaTheme="minorEastAsia" w:hAnsiTheme="minorHAnsi" w:cstheme="minorBidi"/>
                <w:noProof/>
                <w:sz w:val="22"/>
                <w:szCs w:val="22"/>
              </w:rPr>
              <w:tab/>
            </w:r>
            <w:r w:rsidR="00A45FEB" w:rsidRPr="00A64F18">
              <w:rPr>
                <w:rStyle w:val="Hipercze"/>
                <w:b/>
                <w:noProof/>
              </w:rPr>
              <w:t>Termin związania z ofertą</w:t>
            </w:r>
            <w:r w:rsidR="00A45FEB">
              <w:rPr>
                <w:noProof/>
                <w:webHidden/>
              </w:rPr>
              <w:tab/>
            </w:r>
            <w:r w:rsidR="00A45FEB">
              <w:rPr>
                <w:noProof/>
                <w:webHidden/>
              </w:rPr>
              <w:fldChar w:fldCharType="begin"/>
            </w:r>
            <w:r w:rsidR="00A45FEB">
              <w:rPr>
                <w:noProof/>
                <w:webHidden/>
              </w:rPr>
              <w:instrText xml:space="preserve"> PAGEREF _Toc223352899 \h </w:instrText>
            </w:r>
            <w:r w:rsidR="00A45FEB">
              <w:rPr>
                <w:noProof/>
                <w:webHidden/>
              </w:rPr>
            </w:r>
            <w:r w:rsidR="00A45FEB">
              <w:rPr>
                <w:noProof/>
                <w:webHidden/>
              </w:rPr>
              <w:fldChar w:fldCharType="separate"/>
            </w:r>
            <w:r w:rsidR="00A45FEB">
              <w:rPr>
                <w:noProof/>
                <w:webHidden/>
              </w:rPr>
              <w:t>12</w:t>
            </w:r>
            <w:r w:rsidR="00A45FEB">
              <w:rPr>
                <w:noProof/>
                <w:webHidden/>
              </w:rPr>
              <w:fldChar w:fldCharType="end"/>
            </w:r>
          </w:hyperlink>
        </w:p>
        <w:p w14:paraId="40AEB191" w14:textId="77777777" w:rsidR="00A45FEB" w:rsidRDefault="00EA580A">
          <w:pPr>
            <w:pStyle w:val="Spistreci1"/>
            <w:rPr>
              <w:rFonts w:asciiTheme="minorHAnsi" w:eastAsiaTheme="minorEastAsia" w:hAnsiTheme="minorHAnsi" w:cstheme="minorBidi"/>
              <w:noProof/>
              <w:sz w:val="22"/>
              <w:szCs w:val="22"/>
            </w:rPr>
          </w:pPr>
          <w:hyperlink w:anchor="_Toc223352900" w:history="1">
            <w:r w:rsidR="00A45FEB" w:rsidRPr="00A64F18">
              <w:rPr>
                <w:rStyle w:val="Hipercze"/>
                <w:b/>
                <w:bCs/>
                <w:noProof/>
              </w:rPr>
              <w:t>IX.</w:t>
            </w:r>
            <w:r w:rsidR="00A45FEB">
              <w:rPr>
                <w:rFonts w:asciiTheme="minorHAnsi" w:eastAsiaTheme="minorEastAsia" w:hAnsiTheme="minorHAnsi" w:cstheme="minorBidi"/>
                <w:noProof/>
                <w:sz w:val="22"/>
                <w:szCs w:val="22"/>
              </w:rPr>
              <w:tab/>
            </w:r>
            <w:r w:rsidR="00A45FEB" w:rsidRPr="00A64F18">
              <w:rPr>
                <w:rStyle w:val="Hipercze"/>
                <w:b/>
                <w:bCs/>
                <w:noProof/>
              </w:rPr>
              <w:t>Miejsce i termin składania oferty cenowej</w:t>
            </w:r>
            <w:r w:rsidR="00A45FEB">
              <w:rPr>
                <w:noProof/>
                <w:webHidden/>
              </w:rPr>
              <w:tab/>
            </w:r>
            <w:r w:rsidR="00A45FEB">
              <w:rPr>
                <w:noProof/>
                <w:webHidden/>
              </w:rPr>
              <w:fldChar w:fldCharType="begin"/>
            </w:r>
            <w:r w:rsidR="00A45FEB">
              <w:rPr>
                <w:noProof/>
                <w:webHidden/>
              </w:rPr>
              <w:instrText xml:space="preserve"> PAGEREF _Toc223352900 \h </w:instrText>
            </w:r>
            <w:r w:rsidR="00A45FEB">
              <w:rPr>
                <w:noProof/>
                <w:webHidden/>
              </w:rPr>
            </w:r>
            <w:r w:rsidR="00A45FEB">
              <w:rPr>
                <w:noProof/>
                <w:webHidden/>
              </w:rPr>
              <w:fldChar w:fldCharType="separate"/>
            </w:r>
            <w:r w:rsidR="00A45FEB">
              <w:rPr>
                <w:noProof/>
                <w:webHidden/>
              </w:rPr>
              <w:t>12</w:t>
            </w:r>
            <w:r w:rsidR="00A45FEB">
              <w:rPr>
                <w:noProof/>
                <w:webHidden/>
              </w:rPr>
              <w:fldChar w:fldCharType="end"/>
            </w:r>
          </w:hyperlink>
        </w:p>
        <w:p w14:paraId="08DEDFDF" w14:textId="77777777" w:rsidR="00A45FEB" w:rsidRDefault="00EA580A">
          <w:pPr>
            <w:pStyle w:val="Spistreci1"/>
            <w:rPr>
              <w:rFonts w:asciiTheme="minorHAnsi" w:eastAsiaTheme="minorEastAsia" w:hAnsiTheme="minorHAnsi" w:cstheme="minorBidi"/>
              <w:noProof/>
              <w:sz w:val="22"/>
              <w:szCs w:val="22"/>
            </w:rPr>
          </w:pPr>
          <w:hyperlink w:anchor="_Toc223352901" w:history="1">
            <w:r w:rsidR="00A45FEB" w:rsidRPr="00A64F18">
              <w:rPr>
                <w:rStyle w:val="Hipercze"/>
                <w:b/>
                <w:noProof/>
              </w:rPr>
              <w:t>X.</w:t>
            </w:r>
            <w:r w:rsidR="00A45FEB">
              <w:rPr>
                <w:rFonts w:asciiTheme="minorHAnsi" w:eastAsiaTheme="minorEastAsia" w:hAnsiTheme="minorHAnsi" w:cstheme="minorBidi"/>
                <w:noProof/>
                <w:sz w:val="22"/>
                <w:szCs w:val="22"/>
              </w:rPr>
              <w:tab/>
            </w:r>
            <w:r w:rsidR="00A45FEB" w:rsidRPr="00A64F18">
              <w:rPr>
                <w:rStyle w:val="Hipercze"/>
                <w:b/>
                <w:noProof/>
              </w:rPr>
              <w:t>Sposób oceny ofert</w:t>
            </w:r>
            <w:r w:rsidR="00A45FEB">
              <w:rPr>
                <w:noProof/>
                <w:webHidden/>
              </w:rPr>
              <w:tab/>
            </w:r>
            <w:r w:rsidR="00A45FEB">
              <w:rPr>
                <w:noProof/>
                <w:webHidden/>
              </w:rPr>
              <w:fldChar w:fldCharType="begin"/>
            </w:r>
            <w:r w:rsidR="00A45FEB">
              <w:rPr>
                <w:noProof/>
                <w:webHidden/>
              </w:rPr>
              <w:instrText xml:space="preserve"> PAGEREF _Toc223352901 \h </w:instrText>
            </w:r>
            <w:r w:rsidR="00A45FEB">
              <w:rPr>
                <w:noProof/>
                <w:webHidden/>
              </w:rPr>
            </w:r>
            <w:r w:rsidR="00A45FEB">
              <w:rPr>
                <w:noProof/>
                <w:webHidden/>
              </w:rPr>
              <w:fldChar w:fldCharType="separate"/>
            </w:r>
            <w:r w:rsidR="00A45FEB">
              <w:rPr>
                <w:noProof/>
                <w:webHidden/>
              </w:rPr>
              <w:t>16</w:t>
            </w:r>
            <w:r w:rsidR="00A45FEB">
              <w:rPr>
                <w:noProof/>
                <w:webHidden/>
              </w:rPr>
              <w:fldChar w:fldCharType="end"/>
            </w:r>
          </w:hyperlink>
        </w:p>
        <w:p w14:paraId="693F1978" w14:textId="77777777" w:rsidR="00A45FEB" w:rsidRDefault="00EA580A">
          <w:pPr>
            <w:pStyle w:val="Spistreci1"/>
            <w:rPr>
              <w:rFonts w:asciiTheme="minorHAnsi" w:eastAsiaTheme="minorEastAsia" w:hAnsiTheme="minorHAnsi" w:cstheme="minorBidi"/>
              <w:noProof/>
              <w:sz w:val="22"/>
              <w:szCs w:val="22"/>
            </w:rPr>
          </w:pPr>
          <w:hyperlink w:anchor="_Toc223352902" w:history="1">
            <w:r w:rsidR="00A45FEB" w:rsidRPr="00A64F18">
              <w:rPr>
                <w:rStyle w:val="Hipercze"/>
                <w:b/>
                <w:noProof/>
              </w:rPr>
              <w:t>XI.</w:t>
            </w:r>
            <w:r w:rsidR="00A45FEB">
              <w:rPr>
                <w:rFonts w:asciiTheme="minorHAnsi" w:eastAsiaTheme="minorEastAsia" w:hAnsiTheme="minorHAnsi" w:cstheme="minorBidi"/>
                <w:noProof/>
                <w:sz w:val="22"/>
                <w:szCs w:val="22"/>
              </w:rPr>
              <w:tab/>
            </w:r>
            <w:r w:rsidR="00A45FEB" w:rsidRPr="00A64F18">
              <w:rPr>
                <w:rStyle w:val="Hipercze"/>
                <w:b/>
                <w:noProof/>
              </w:rPr>
              <w:t>Warunki płatności wynagrodzenia</w:t>
            </w:r>
            <w:r w:rsidR="00A45FEB">
              <w:rPr>
                <w:noProof/>
                <w:webHidden/>
              </w:rPr>
              <w:tab/>
            </w:r>
            <w:r w:rsidR="00A45FEB">
              <w:rPr>
                <w:noProof/>
                <w:webHidden/>
              </w:rPr>
              <w:fldChar w:fldCharType="begin"/>
            </w:r>
            <w:r w:rsidR="00A45FEB">
              <w:rPr>
                <w:noProof/>
                <w:webHidden/>
              </w:rPr>
              <w:instrText xml:space="preserve"> PAGEREF _Toc223352902 \h </w:instrText>
            </w:r>
            <w:r w:rsidR="00A45FEB">
              <w:rPr>
                <w:noProof/>
                <w:webHidden/>
              </w:rPr>
            </w:r>
            <w:r w:rsidR="00A45FEB">
              <w:rPr>
                <w:noProof/>
                <w:webHidden/>
              </w:rPr>
              <w:fldChar w:fldCharType="separate"/>
            </w:r>
            <w:r w:rsidR="00A45FEB">
              <w:rPr>
                <w:noProof/>
                <w:webHidden/>
              </w:rPr>
              <w:t>18</w:t>
            </w:r>
            <w:r w:rsidR="00A45FEB">
              <w:rPr>
                <w:noProof/>
                <w:webHidden/>
              </w:rPr>
              <w:fldChar w:fldCharType="end"/>
            </w:r>
          </w:hyperlink>
        </w:p>
        <w:p w14:paraId="34C0F7EC" w14:textId="77777777" w:rsidR="00A45FEB" w:rsidRDefault="00EA580A">
          <w:pPr>
            <w:pStyle w:val="Spistreci1"/>
            <w:rPr>
              <w:rFonts w:asciiTheme="minorHAnsi" w:eastAsiaTheme="minorEastAsia" w:hAnsiTheme="minorHAnsi" w:cstheme="minorBidi"/>
              <w:noProof/>
              <w:sz w:val="22"/>
              <w:szCs w:val="22"/>
            </w:rPr>
          </w:pPr>
          <w:hyperlink w:anchor="_Toc223352903" w:history="1">
            <w:r w:rsidR="00A45FEB" w:rsidRPr="00A64F18">
              <w:rPr>
                <w:rStyle w:val="Hipercze"/>
                <w:b/>
                <w:noProof/>
              </w:rPr>
              <w:t>XII.</w:t>
            </w:r>
            <w:r w:rsidR="00A45FEB">
              <w:rPr>
                <w:rFonts w:asciiTheme="minorHAnsi" w:eastAsiaTheme="minorEastAsia" w:hAnsiTheme="minorHAnsi" w:cstheme="minorBidi"/>
                <w:noProof/>
                <w:sz w:val="22"/>
                <w:szCs w:val="22"/>
              </w:rPr>
              <w:tab/>
            </w:r>
            <w:r w:rsidR="00A45FEB" w:rsidRPr="00A64F18">
              <w:rPr>
                <w:rStyle w:val="Hipercze"/>
                <w:b/>
                <w:noProof/>
              </w:rPr>
              <w:t>Informacje dodatkowe</w:t>
            </w:r>
            <w:r w:rsidR="00A45FEB">
              <w:rPr>
                <w:noProof/>
                <w:webHidden/>
              </w:rPr>
              <w:tab/>
            </w:r>
            <w:r w:rsidR="00A45FEB">
              <w:rPr>
                <w:noProof/>
                <w:webHidden/>
              </w:rPr>
              <w:fldChar w:fldCharType="begin"/>
            </w:r>
            <w:r w:rsidR="00A45FEB">
              <w:rPr>
                <w:noProof/>
                <w:webHidden/>
              </w:rPr>
              <w:instrText xml:space="preserve"> PAGEREF _Toc223352903 \h </w:instrText>
            </w:r>
            <w:r w:rsidR="00A45FEB">
              <w:rPr>
                <w:noProof/>
                <w:webHidden/>
              </w:rPr>
            </w:r>
            <w:r w:rsidR="00A45FEB">
              <w:rPr>
                <w:noProof/>
                <w:webHidden/>
              </w:rPr>
              <w:fldChar w:fldCharType="separate"/>
            </w:r>
            <w:r w:rsidR="00A45FEB">
              <w:rPr>
                <w:noProof/>
                <w:webHidden/>
              </w:rPr>
              <w:t>18</w:t>
            </w:r>
            <w:r w:rsidR="00A45FEB">
              <w:rPr>
                <w:noProof/>
                <w:webHidden/>
              </w:rPr>
              <w:fldChar w:fldCharType="end"/>
            </w:r>
          </w:hyperlink>
        </w:p>
        <w:p w14:paraId="69F3DEB7" w14:textId="77777777" w:rsidR="00A45FEB" w:rsidRDefault="00EA580A">
          <w:pPr>
            <w:pStyle w:val="Spistreci1"/>
            <w:tabs>
              <w:tab w:val="left" w:pos="880"/>
            </w:tabs>
            <w:rPr>
              <w:rFonts w:asciiTheme="minorHAnsi" w:eastAsiaTheme="minorEastAsia" w:hAnsiTheme="minorHAnsi" w:cstheme="minorBidi"/>
              <w:noProof/>
              <w:sz w:val="22"/>
              <w:szCs w:val="22"/>
            </w:rPr>
          </w:pPr>
          <w:hyperlink w:anchor="_Toc223352904" w:history="1">
            <w:r w:rsidR="00A45FEB" w:rsidRPr="00A64F18">
              <w:rPr>
                <w:rStyle w:val="Hipercze"/>
                <w:b/>
                <w:noProof/>
              </w:rPr>
              <w:t>XIII.</w:t>
            </w:r>
            <w:r w:rsidR="00A45FEB">
              <w:rPr>
                <w:rFonts w:asciiTheme="minorHAnsi" w:eastAsiaTheme="minorEastAsia" w:hAnsiTheme="minorHAnsi" w:cstheme="minorBidi"/>
                <w:noProof/>
                <w:sz w:val="22"/>
                <w:szCs w:val="22"/>
              </w:rPr>
              <w:tab/>
            </w:r>
            <w:r w:rsidR="00A45FEB" w:rsidRPr="00A64F18">
              <w:rPr>
                <w:rStyle w:val="Hipercze"/>
                <w:b/>
                <w:noProof/>
              </w:rPr>
              <w:t>Informacja dotycząca ochrony danych osobowych</w:t>
            </w:r>
            <w:r w:rsidR="00A45FEB">
              <w:rPr>
                <w:noProof/>
                <w:webHidden/>
              </w:rPr>
              <w:tab/>
            </w:r>
            <w:r w:rsidR="00A45FEB">
              <w:rPr>
                <w:noProof/>
                <w:webHidden/>
              </w:rPr>
              <w:fldChar w:fldCharType="begin"/>
            </w:r>
            <w:r w:rsidR="00A45FEB">
              <w:rPr>
                <w:noProof/>
                <w:webHidden/>
              </w:rPr>
              <w:instrText xml:space="preserve"> PAGEREF _Toc223352904 \h </w:instrText>
            </w:r>
            <w:r w:rsidR="00A45FEB">
              <w:rPr>
                <w:noProof/>
                <w:webHidden/>
              </w:rPr>
            </w:r>
            <w:r w:rsidR="00A45FEB">
              <w:rPr>
                <w:noProof/>
                <w:webHidden/>
              </w:rPr>
              <w:fldChar w:fldCharType="separate"/>
            </w:r>
            <w:r w:rsidR="00A45FEB">
              <w:rPr>
                <w:noProof/>
                <w:webHidden/>
              </w:rPr>
              <w:t>21</w:t>
            </w:r>
            <w:r w:rsidR="00A45FEB">
              <w:rPr>
                <w:noProof/>
                <w:webHidden/>
              </w:rPr>
              <w:fldChar w:fldCharType="end"/>
            </w:r>
          </w:hyperlink>
        </w:p>
        <w:p w14:paraId="4BB40558" w14:textId="77777777" w:rsidR="00A45FEB" w:rsidRDefault="00EA580A">
          <w:pPr>
            <w:pStyle w:val="Spistreci1"/>
            <w:tabs>
              <w:tab w:val="left" w:pos="880"/>
            </w:tabs>
            <w:rPr>
              <w:rFonts w:asciiTheme="minorHAnsi" w:eastAsiaTheme="minorEastAsia" w:hAnsiTheme="minorHAnsi" w:cstheme="minorBidi"/>
              <w:noProof/>
              <w:sz w:val="22"/>
              <w:szCs w:val="22"/>
            </w:rPr>
          </w:pPr>
          <w:hyperlink w:anchor="_Toc223352905" w:history="1">
            <w:r w:rsidR="00A45FEB" w:rsidRPr="00A64F18">
              <w:rPr>
                <w:rStyle w:val="Hipercze"/>
                <w:b/>
                <w:noProof/>
              </w:rPr>
              <w:t>XIV.</w:t>
            </w:r>
            <w:r w:rsidR="00A45FEB">
              <w:rPr>
                <w:rFonts w:asciiTheme="minorHAnsi" w:eastAsiaTheme="minorEastAsia" w:hAnsiTheme="minorHAnsi" w:cstheme="minorBidi"/>
                <w:noProof/>
                <w:sz w:val="22"/>
                <w:szCs w:val="22"/>
              </w:rPr>
              <w:tab/>
            </w:r>
            <w:r w:rsidR="00A45FEB" w:rsidRPr="00A64F18">
              <w:rPr>
                <w:rStyle w:val="Hipercze"/>
                <w:b/>
                <w:noProof/>
                <w:lang w:val="en-US"/>
              </w:rPr>
              <w:t>Spis załączników do zapytania ofertowego</w:t>
            </w:r>
            <w:r w:rsidR="00A45FEB">
              <w:rPr>
                <w:noProof/>
                <w:webHidden/>
              </w:rPr>
              <w:tab/>
            </w:r>
            <w:r w:rsidR="00A45FEB">
              <w:rPr>
                <w:noProof/>
                <w:webHidden/>
              </w:rPr>
              <w:fldChar w:fldCharType="begin"/>
            </w:r>
            <w:r w:rsidR="00A45FEB">
              <w:rPr>
                <w:noProof/>
                <w:webHidden/>
              </w:rPr>
              <w:instrText xml:space="preserve"> PAGEREF _Toc223352905 \h </w:instrText>
            </w:r>
            <w:r w:rsidR="00A45FEB">
              <w:rPr>
                <w:noProof/>
                <w:webHidden/>
              </w:rPr>
            </w:r>
            <w:r w:rsidR="00A45FEB">
              <w:rPr>
                <w:noProof/>
                <w:webHidden/>
              </w:rPr>
              <w:fldChar w:fldCharType="separate"/>
            </w:r>
            <w:r w:rsidR="00A45FEB">
              <w:rPr>
                <w:noProof/>
                <w:webHidden/>
              </w:rPr>
              <w:t>22</w:t>
            </w:r>
            <w:r w:rsidR="00A45FEB">
              <w:rPr>
                <w:noProof/>
                <w:webHidden/>
              </w:rPr>
              <w:fldChar w:fldCharType="end"/>
            </w:r>
          </w:hyperlink>
        </w:p>
        <w:p w14:paraId="7F06D6BD" w14:textId="2FB74290" w:rsidR="00D0186A" w:rsidRPr="00750E0F" w:rsidRDefault="005B7978" w:rsidP="00750E0F">
          <w:r>
            <w:rPr>
              <w:b/>
              <w:bCs/>
            </w:rPr>
            <w:fldChar w:fldCharType="end"/>
          </w:r>
        </w:p>
      </w:sdtContent>
    </w:sdt>
    <w:p w14:paraId="5F705BF9" w14:textId="77777777" w:rsidR="008F57E2" w:rsidRDefault="008F57E2" w:rsidP="008F57E2">
      <w:pPr>
        <w:spacing w:line="360" w:lineRule="auto"/>
        <w:rPr>
          <w:bCs/>
          <w:sz w:val="28"/>
          <w:szCs w:val="28"/>
        </w:rPr>
      </w:pPr>
    </w:p>
    <w:p w14:paraId="6F2BE2C1" w14:textId="3BB1A886" w:rsidR="00ED17C6" w:rsidRDefault="001F2F86" w:rsidP="00B70901">
      <w:pPr>
        <w:tabs>
          <w:tab w:val="left" w:pos="3345"/>
        </w:tabs>
        <w:spacing w:line="360" w:lineRule="auto"/>
        <w:rPr>
          <w:b/>
          <w:bCs/>
          <w:i/>
          <w:szCs w:val="28"/>
        </w:rPr>
      </w:pPr>
      <w:r>
        <w:rPr>
          <w:bCs/>
          <w:sz w:val="28"/>
          <w:szCs w:val="28"/>
        </w:rPr>
        <w:tab/>
      </w:r>
      <w:r w:rsidR="005C0B45" w:rsidRPr="005C0B45">
        <w:rPr>
          <w:b/>
          <w:bCs/>
          <w:i/>
          <w:szCs w:val="24"/>
        </w:rPr>
        <w:t>Bircza,</w:t>
      </w:r>
      <w:r w:rsidR="005C0B45">
        <w:rPr>
          <w:bCs/>
          <w:sz w:val="28"/>
          <w:szCs w:val="28"/>
        </w:rPr>
        <w:t xml:space="preserve"> </w:t>
      </w:r>
      <w:r w:rsidR="00BA201F">
        <w:rPr>
          <w:b/>
          <w:bCs/>
          <w:i/>
          <w:szCs w:val="28"/>
        </w:rPr>
        <w:t>2</w:t>
      </w:r>
      <w:r w:rsidR="004C0D83">
        <w:rPr>
          <w:b/>
          <w:bCs/>
          <w:i/>
          <w:szCs w:val="28"/>
        </w:rPr>
        <w:t xml:space="preserve"> </w:t>
      </w:r>
      <w:r w:rsidR="00BA201F">
        <w:rPr>
          <w:b/>
          <w:bCs/>
          <w:i/>
          <w:szCs w:val="28"/>
        </w:rPr>
        <w:t>marca</w:t>
      </w:r>
      <w:r w:rsidRPr="00630161">
        <w:rPr>
          <w:b/>
          <w:bCs/>
          <w:i/>
          <w:szCs w:val="28"/>
        </w:rPr>
        <w:t xml:space="preserve"> 202</w:t>
      </w:r>
      <w:r w:rsidR="004C0D83">
        <w:rPr>
          <w:b/>
          <w:bCs/>
          <w:i/>
          <w:szCs w:val="28"/>
        </w:rPr>
        <w:t>6</w:t>
      </w:r>
      <w:r w:rsidRPr="00630161">
        <w:rPr>
          <w:b/>
          <w:bCs/>
          <w:i/>
          <w:szCs w:val="28"/>
        </w:rPr>
        <w:t xml:space="preserve"> r.</w:t>
      </w:r>
    </w:p>
    <w:p w14:paraId="647576CA" w14:textId="77777777" w:rsidR="00B70901" w:rsidRDefault="00B70901" w:rsidP="00B70901">
      <w:pPr>
        <w:tabs>
          <w:tab w:val="left" w:pos="3345"/>
        </w:tabs>
        <w:spacing w:line="360" w:lineRule="auto"/>
        <w:rPr>
          <w:b/>
          <w:bCs/>
          <w:i/>
          <w:szCs w:val="28"/>
        </w:rPr>
      </w:pPr>
    </w:p>
    <w:p w14:paraId="17668EBD" w14:textId="77777777" w:rsidR="00BA201F" w:rsidRDefault="00BA201F" w:rsidP="00B70901">
      <w:pPr>
        <w:tabs>
          <w:tab w:val="left" w:pos="3345"/>
        </w:tabs>
        <w:spacing w:line="360" w:lineRule="auto"/>
        <w:rPr>
          <w:b/>
          <w:bCs/>
          <w:i/>
          <w:szCs w:val="28"/>
        </w:rPr>
      </w:pPr>
    </w:p>
    <w:p w14:paraId="543DEC44" w14:textId="77777777" w:rsidR="00A45FEB" w:rsidRDefault="00A45FEB" w:rsidP="00B70901">
      <w:pPr>
        <w:tabs>
          <w:tab w:val="left" w:pos="3345"/>
        </w:tabs>
        <w:spacing w:line="360" w:lineRule="auto"/>
        <w:rPr>
          <w:b/>
          <w:bCs/>
          <w:i/>
          <w:szCs w:val="28"/>
        </w:rPr>
      </w:pPr>
    </w:p>
    <w:p w14:paraId="547E93F8" w14:textId="77777777" w:rsidR="00BA201F" w:rsidRPr="00B70901" w:rsidRDefault="00BA201F" w:rsidP="00B70901">
      <w:pPr>
        <w:tabs>
          <w:tab w:val="left" w:pos="3345"/>
        </w:tabs>
        <w:spacing w:line="360" w:lineRule="auto"/>
        <w:rPr>
          <w:b/>
          <w:bCs/>
          <w:i/>
          <w:szCs w:val="28"/>
        </w:rPr>
      </w:pPr>
    </w:p>
    <w:p w14:paraId="462AF17E" w14:textId="05547739" w:rsidR="00083CB2" w:rsidRDefault="00F2406A" w:rsidP="00013E9F">
      <w:pPr>
        <w:pStyle w:val="Nagwek1"/>
        <w:numPr>
          <w:ilvl w:val="0"/>
          <w:numId w:val="7"/>
        </w:numPr>
        <w:ind w:left="0" w:firstLine="0"/>
        <w:jc w:val="left"/>
        <w:rPr>
          <w:sz w:val="26"/>
          <w:szCs w:val="26"/>
        </w:rPr>
      </w:pPr>
      <w:bookmarkStart w:id="0" w:name="_Toc223352892"/>
      <w:r w:rsidRPr="00013E9F">
        <w:rPr>
          <w:rStyle w:val="Nagwek1Znak"/>
          <w:b/>
          <w:bCs/>
          <w:sz w:val="28"/>
          <w:szCs w:val="26"/>
        </w:rPr>
        <w:t>D</w:t>
      </w:r>
      <w:r w:rsidR="00C92581" w:rsidRPr="00013E9F">
        <w:rPr>
          <w:rStyle w:val="Nagwek1Znak"/>
          <w:b/>
          <w:bCs/>
          <w:sz w:val="28"/>
          <w:szCs w:val="26"/>
        </w:rPr>
        <w:t>ane</w:t>
      </w:r>
      <w:r w:rsidRPr="00013E9F">
        <w:rPr>
          <w:rStyle w:val="Nagwek1Znak"/>
          <w:b/>
          <w:bCs/>
          <w:sz w:val="28"/>
          <w:szCs w:val="26"/>
        </w:rPr>
        <w:t xml:space="preserve"> Z</w:t>
      </w:r>
      <w:r w:rsidR="00C92581" w:rsidRPr="00013E9F">
        <w:rPr>
          <w:rStyle w:val="Nagwek1Znak"/>
          <w:b/>
          <w:bCs/>
          <w:sz w:val="28"/>
          <w:szCs w:val="26"/>
        </w:rPr>
        <w:t>amawiającego</w:t>
      </w:r>
      <w:r w:rsidRPr="00013E9F">
        <w:rPr>
          <w:sz w:val="28"/>
          <w:szCs w:val="26"/>
        </w:rPr>
        <w:t>:</w:t>
      </w:r>
      <w:bookmarkEnd w:id="0"/>
    </w:p>
    <w:p w14:paraId="12A8EBF4" w14:textId="77777777" w:rsidR="00750E0F" w:rsidRPr="00750E0F" w:rsidRDefault="00750E0F" w:rsidP="00750E0F"/>
    <w:p w14:paraId="3A3B357C" w14:textId="77777777" w:rsidR="00F2406A" w:rsidRPr="00083CB2" w:rsidRDefault="00F2406A" w:rsidP="00195036">
      <w:pPr>
        <w:spacing w:line="276" w:lineRule="auto"/>
        <w:rPr>
          <w:bCs/>
          <w:szCs w:val="24"/>
        </w:rPr>
      </w:pPr>
      <w:r w:rsidRPr="00083CB2">
        <w:rPr>
          <w:bCs/>
          <w:szCs w:val="24"/>
        </w:rPr>
        <w:t>Miasto i Gmina Bircza</w:t>
      </w:r>
    </w:p>
    <w:p w14:paraId="7344C35D" w14:textId="0C7FAEC4" w:rsidR="00F2406A" w:rsidRDefault="00F2406A" w:rsidP="00195036">
      <w:pPr>
        <w:spacing w:line="276" w:lineRule="auto"/>
        <w:rPr>
          <w:bCs/>
          <w:szCs w:val="24"/>
        </w:rPr>
      </w:pPr>
      <w:r w:rsidRPr="00083CB2">
        <w:rPr>
          <w:bCs/>
          <w:szCs w:val="24"/>
        </w:rPr>
        <w:t>ul. Ojca Św. Jana Pawła II 10, 37-740 Bircza</w:t>
      </w:r>
    </w:p>
    <w:p w14:paraId="1E56E513" w14:textId="651A268E" w:rsidR="00365298" w:rsidRPr="00083CB2" w:rsidRDefault="00365298" w:rsidP="00195036">
      <w:pPr>
        <w:spacing w:line="276" w:lineRule="auto"/>
        <w:rPr>
          <w:bCs/>
          <w:szCs w:val="24"/>
        </w:rPr>
      </w:pPr>
      <w:r>
        <w:rPr>
          <w:bCs/>
          <w:szCs w:val="24"/>
        </w:rPr>
        <w:t>NIP 795 23 08 157</w:t>
      </w:r>
    </w:p>
    <w:p w14:paraId="0BB1E895" w14:textId="3497FF1C" w:rsidR="00F2406A" w:rsidRPr="00083CB2" w:rsidRDefault="00F2406A" w:rsidP="00195036">
      <w:pPr>
        <w:spacing w:line="276" w:lineRule="auto"/>
        <w:rPr>
          <w:bCs/>
          <w:szCs w:val="24"/>
        </w:rPr>
      </w:pPr>
      <w:r w:rsidRPr="00083CB2">
        <w:rPr>
          <w:bCs/>
          <w:szCs w:val="24"/>
        </w:rPr>
        <w:t>tel. 16 67 26</w:t>
      </w:r>
      <w:r w:rsidR="00083CB2" w:rsidRPr="00083CB2">
        <w:rPr>
          <w:bCs/>
          <w:szCs w:val="24"/>
        </w:rPr>
        <w:t> </w:t>
      </w:r>
      <w:r w:rsidRPr="00083CB2">
        <w:rPr>
          <w:bCs/>
          <w:szCs w:val="24"/>
        </w:rPr>
        <w:t>091</w:t>
      </w:r>
    </w:p>
    <w:p w14:paraId="413A5CF2" w14:textId="4FA4FAF5" w:rsidR="00083CB2" w:rsidRPr="00083CB2" w:rsidRDefault="00083CB2" w:rsidP="00195036">
      <w:pPr>
        <w:spacing w:line="276" w:lineRule="auto"/>
        <w:rPr>
          <w:bCs/>
          <w:szCs w:val="24"/>
        </w:rPr>
      </w:pPr>
      <w:r w:rsidRPr="00083CB2">
        <w:rPr>
          <w:bCs/>
          <w:szCs w:val="24"/>
        </w:rPr>
        <w:t>e-mail: sekretariat@bircza.pl</w:t>
      </w:r>
    </w:p>
    <w:p w14:paraId="20A52159" w14:textId="299AEDD4" w:rsidR="00D06C33" w:rsidRPr="00083CB2" w:rsidRDefault="00281BEC" w:rsidP="00195036">
      <w:pPr>
        <w:spacing w:line="276" w:lineRule="auto"/>
        <w:jc w:val="both"/>
        <w:rPr>
          <w:b/>
          <w:bCs/>
          <w:szCs w:val="24"/>
        </w:rPr>
      </w:pPr>
      <w:r w:rsidRPr="00083CB2">
        <w:rPr>
          <w:bCs/>
          <w:szCs w:val="24"/>
        </w:rPr>
        <w:t xml:space="preserve">zaprasza do złożenia oferty </w:t>
      </w:r>
      <w:r w:rsidR="00083CB2" w:rsidRPr="00083CB2">
        <w:rPr>
          <w:bCs/>
          <w:szCs w:val="24"/>
        </w:rPr>
        <w:t xml:space="preserve">na </w:t>
      </w:r>
      <w:r w:rsidR="00E021C8">
        <w:rPr>
          <w:b/>
          <w:bCs/>
          <w:szCs w:val="24"/>
        </w:rPr>
        <w:t>o</w:t>
      </w:r>
      <w:r w:rsidR="00E021C8" w:rsidRPr="00E021C8">
        <w:rPr>
          <w:b/>
          <w:bCs/>
          <w:szCs w:val="24"/>
        </w:rPr>
        <w:t xml:space="preserve">pracowanie dokumentacji projektowo-kosztorysowej dla budowy sieci kanalizacji sanitarnej oraz sieci wodociągowej w miejscowości Nowa Wieś </w:t>
      </w:r>
    </w:p>
    <w:p w14:paraId="6677BD2E" w14:textId="77777777" w:rsidR="00D06C33" w:rsidRDefault="00D06C33" w:rsidP="00281BEC">
      <w:pPr>
        <w:spacing w:line="276" w:lineRule="auto"/>
        <w:jc w:val="both"/>
        <w:rPr>
          <w:b/>
          <w:bCs/>
          <w:sz w:val="28"/>
          <w:szCs w:val="28"/>
        </w:rPr>
      </w:pPr>
    </w:p>
    <w:p w14:paraId="0FE913BF" w14:textId="79DCEAFF" w:rsidR="004F7A5A" w:rsidRDefault="004F7A5A" w:rsidP="00013E9F">
      <w:pPr>
        <w:pStyle w:val="Nagwek1"/>
        <w:numPr>
          <w:ilvl w:val="0"/>
          <w:numId w:val="7"/>
        </w:numPr>
        <w:ind w:left="0" w:firstLine="0"/>
        <w:jc w:val="left"/>
        <w:rPr>
          <w:b/>
          <w:sz w:val="26"/>
          <w:szCs w:val="26"/>
        </w:rPr>
      </w:pPr>
      <w:bookmarkStart w:id="1" w:name="_Toc223352893"/>
      <w:r w:rsidRPr="00013E9F">
        <w:rPr>
          <w:b/>
          <w:sz w:val="28"/>
          <w:szCs w:val="26"/>
        </w:rPr>
        <w:t>T</w:t>
      </w:r>
      <w:r w:rsidR="00C92581" w:rsidRPr="00013E9F">
        <w:rPr>
          <w:b/>
          <w:sz w:val="28"/>
          <w:szCs w:val="26"/>
        </w:rPr>
        <w:t>ryb</w:t>
      </w:r>
      <w:r w:rsidRPr="00013E9F">
        <w:rPr>
          <w:b/>
          <w:sz w:val="28"/>
          <w:szCs w:val="26"/>
        </w:rPr>
        <w:t xml:space="preserve"> </w:t>
      </w:r>
      <w:r w:rsidR="00C92581" w:rsidRPr="00013E9F">
        <w:rPr>
          <w:b/>
          <w:sz w:val="28"/>
          <w:szCs w:val="26"/>
        </w:rPr>
        <w:t>udzielenia zamówienia</w:t>
      </w:r>
      <w:bookmarkEnd w:id="1"/>
    </w:p>
    <w:p w14:paraId="2B486073" w14:textId="77777777" w:rsidR="00750E0F" w:rsidRPr="00750E0F" w:rsidRDefault="00750E0F" w:rsidP="00750E0F"/>
    <w:p w14:paraId="49EE9556" w14:textId="4C040A3A" w:rsidR="004F7A5A" w:rsidRDefault="004F7A5A" w:rsidP="00235915">
      <w:pPr>
        <w:numPr>
          <w:ilvl w:val="0"/>
          <w:numId w:val="5"/>
        </w:numPr>
        <w:shd w:val="clear" w:color="auto" w:fill="FFFFFF" w:themeFill="background1"/>
        <w:spacing w:line="276" w:lineRule="auto"/>
        <w:ind w:left="0" w:firstLine="0"/>
        <w:contextualSpacing/>
        <w:jc w:val="both"/>
        <w:rPr>
          <w:szCs w:val="24"/>
        </w:rPr>
      </w:pPr>
      <w:r w:rsidRPr="004F7A5A">
        <w:rPr>
          <w:szCs w:val="24"/>
        </w:rPr>
        <w:t xml:space="preserve">Do niniejszego zapytania ofertowego nie stosuje się </w:t>
      </w:r>
      <w:r w:rsidR="004C0D83">
        <w:rPr>
          <w:szCs w:val="24"/>
        </w:rPr>
        <w:t>u</w:t>
      </w:r>
      <w:r w:rsidRPr="004F7A5A">
        <w:rPr>
          <w:szCs w:val="24"/>
        </w:rPr>
        <w:t>stawy Prawo Zamówień Publicznych</w:t>
      </w:r>
      <w:r w:rsidR="00365298">
        <w:rPr>
          <w:szCs w:val="24"/>
        </w:rPr>
        <w:t>.</w:t>
      </w:r>
      <w:r w:rsidR="00365298" w:rsidRPr="00365298">
        <w:t xml:space="preserve"> </w:t>
      </w:r>
      <w:r w:rsidR="00365298" w:rsidRPr="00365298">
        <w:rPr>
          <w:szCs w:val="24"/>
        </w:rPr>
        <w:t>Wartość niniejszego zamówienia nie przekracza kwoty, o której mowa w art. 2 ust. 1 pkt</w:t>
      </w:r>
      <w:r w:rsidR="00365298">
        <w:rPr>
          <w:szCs w:val="24"/>
        </w:rPr>
        <w:t xml:space="preserve"> </w:t>
      </w:r>
      <w:r w:rsidR="00365298" w:rsidRPr="00365298">
        <w:rPr>
          <w:szCs w:val="24"/>
        </w:rPr>
        <w:t>1, tj. kwoty 1</w:t>
      </w:r>
      <w:r w:rsidR="004C0D83">
        <w:rPr>
          <w:szCs w:val="24"/>
        </w:rPr>
        <w:t>7</w:t>
      </w:r>
      <w:r w:rsidR="00365298" w:rsidRPr="00365298">
        <w:rPr>
          <w:szCs w:val="24"/>
        </w:rPr>
        <w:t>0 000 z</w:t>
      </w:r>
      <w:r w:rsidR="00705D90">
        <w:rPr>
          <w:szCs w:val="24"/>
        </w:rPr>
        <w:t>ł</w:t>
      </w:r>
      <w:r w:rsidR="00365298" w:rsidRPr="00365298">
        <w:rPr>
          <w:szCs w:val="24"/>
        </w:rPr>
        <w:t xml:space="preserve"> netto.</w:t>
      </w:r>
    </w:p>
    <w:p w14:paraId="48E316E5" w14:textId="77777777" w:rsidR="004F7A5A" w:rsidRDefault="004F7A5A" w:rsidP="00235915">
      <w:pPr>
        <w:numPr>
          <w:ilvl w:val="0"/>
          <w:numId w:val="5"/>
        </w:numPr>
        <w:shd w:val="clear" w:color="auto" w:fill="FFFFFF" w:themeFill="background1"/>
        <w:spacing w:line="276" w:lineRule="auto"/>
        <w:ind w:left="0" w:firstLine="0"/>
        <w:contextualSpacing/>
        <w:jc w:val="both"/>
        <w:rPr>
          <w:szCs w:val="24"/>
        </w:rPr>
      </w:pPr>
      <w:r w:rsidRPr="004F7A5A">
        <w:rPr>
          <w:szCs w:val="24"/>
        </w:rPr>
        <w:t>Dane osobowe przekazane Zamawiającemu w toku prowadzenia postępowania będą przetwarzane zgodnie z regulacjami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Rozporządzenie RODO).</w:t>
      </w:r>
    </w:p>
    <w:p w14:paraId="4E3D226A" w14:textId="4AF2274F" w:rsidR="004F7A5A" w:rsidRDefault="004F7A5A" w:rsidP="00235915">
      <w:pPr>
        <w:numPr>
          <w:ilvl w:val="0"/>
          <w:numId w:val="5"/>
        </w:numPr>
        <w:shd w:val="clear" w:color="auto" w:fill="FFFFFF" w:themeFill="background1"/>
        <w:spacing w:line="276" w:lineRule="auto"/>
        <w:ind w:left="0" w:firstLine="0"/>
        <w:contextualSpacing/>
        <w:jc w:val="both"/>
        <w:rPr>
          <w:szCs w:val="24"/>
        </w:rPr>
      </w:pPr>
      <w:r w:rsidRPr="004F7A5A">
        <w:rPr>
          <w:szCs w:val="24"/>
        </w:rPr>
        <w:t>W sprawach nieuregulowanych zastosowanie znajdują bezwzględnie obowiązujące przepisy prawa w szczególności ustawy z dnia 23 kwietnia 1964 r. Kodeks cywilny (Dz.U. z 2023 r. poz. 1610 z późn. zm.).</w:t>
      </w:r>
    </w:p>
    <w:p w14:paraId="1E516778" w14:textId="1418B09C" w:rsidR="00365298" w:rsidRDefault="00365298" w:rsidP="00235915">
      <w:pPr>
        <w:numPr>
          <w:ilvl w:val="0"/>
          <w:numId w:val="5"/>
        </w:numPr>
        <w:shd w:val="clear" w:color="auto" w:fill="FFFFFF" w:themeFill="background1"/>
        <w:spacing w:line="276" w:lineRule="auto"/>
        <w:ind w:left="0" w:firstLine="0"/>
        <w:contextualSpacing/>
        <w:jc w:val="both"/>
        <w:rPr>
          <w:szCs w:val="24"/>
        </w:rPr>
      </w:pPr>
      <w:r w:rsidRPr="00365298">
        <w:rPr>
          <w:szCs w:val="24"/>
        </w:rPr>
        <w:t>Zamawiający informuje, iż zapytanie ofertowe nie stanowi oferty w myśl art. 66 Kodeksu Cywilnego, ani zaproszenia w rozumieniu ustawy Prawo zamówień publicznych.</w:t>
      </w:r>
    </w:p>
    <w:p w14:paraId="3E495F9C" w14:textId="0E51AE4D" w:rsidR="00365298" w:rsidRDefault="00365298" w:rsidP="00235915">
      <w:pPr>
        <w:numPr>
          <w:ilvl w:val="0"/>
          <w:numId w:val="5"/>
        </w:numPr>
        <w:shd w:val="clear" w:color="auto" w:fill="FFFFFF" w:themeFill="background1"/>
        <w:spacing w:line="276" w:lineRule="auto"/>
        <w:ind w:left="0" w:firstLine="0"/>
        <w:contextualSpacing/>
        <w:jc w:val="both"/>
        <w:rPr>
          <w:szCs w:val="24"/>
        </w:rPr>
      </w:pPr>
      <w:r w:rsidRPr="00365298">
        <w:rPr>
          <w:szCs w:val="24"/>
        </w:rPr>
        <w:t>Przeprowadzenie niniejszego postępowania oraz wybór oferty nastąpi z pełnym poszanowaniem zasad uczciwej konkurencji, równego traktowania, efektywności, jawności i przejrzystości oraz dołożeniu wszelkich starań w celu zapewnienia bezstronności i obiektywności wyboru.</w:t>
      </w:r>
    </w:p>
    <w:p w14:paraId="7FEDCE8F" w14:textId="77777777" w:rsidR="004F7A5A" w:rsidRDefault="004F7A5A" w:rsidP="004F7A5A">
      <w:pPr>
        <w:spacing w:line="276" w:lineRule="auto"/>
        <w:contextualSpacing/>
        <w:jc w:val="both"/>
        <w:rPr>
          <w:szCs w:val="24"/>
        </w:rPr>
      </w:pPr>
    </w:p>
    <w:p w14:paraId="611A4679" w14:textId="6DA6834A" w:rsidR="004F7A5A" w:rsidRPr="00750E0F" w:rsidRDefault="004F7A5A" w:rsidP="00013E9F">
      <w:pPr>
        <w:pStyle w:val="Nagwek1"/>
        <w:numPr>
          <w:ilvl w:val="0"/>
          <w:numId w:val="7"/>
        </w:numPr>
        <w:ind w:left="0" w:firstLine="0"/>
        <w:jc w:val="left"/>
        <w:rPr>
          <w:b/>
          <w:sz w:val="26"/>
          <w:szCs w:val="26"/>
        </w:rPr>
      </w:pPr>
      <w:bookmarkStart w:id="2" w:name="_Toc223352894"/>
      <w:r w:rsidRPr="00013E9F">
        <w:rPr>
          <w:b/>
          <w:sz w:val="28"/>
          <w:szCs w:val="26"/>
        </w:rPr>
        <w:t>S</w:t>
      </w:r>
      <w:r w:rsidR="00C92581" w:rsidRPr="00013E9F">
        <w:rPr>
          <w:b/>
          <w:sz w:val="28"/>
          <w:szCs w:val="26"/>
        </w:rPr>
        <w:t>posób</w:t>
      </w:r>
      <w:r w:rsidRPr="00013E9F">
        <w:rPr>
          <w:b/>
          <w:sz w:val="28"/>
          <w:szCs w:val="26"/>
        </w:rPr>
        <w:t xml:space="preserve"> </w:t>
      </w:r>
      <w:r w:rsidR="00C92581" w:rsidRPr="00013E9F">
        <w:rPr>
          <w:b/>
          <w:sz w:val="28"/>
          <w:szCs w:val="26"/>
        </w:rPr>
        <w:t>i miejsce publikacji zamówienia</w:t>
      </w:r>
      <w:bookmarkEnd w:id="2"/>
    </w:p>
    <w:p w14:paraId="1001ACA1" w14:textId="77777777" w:rsidR="00750E0F" w:rsidRPr="00750E0F" w:rsidRDefault="00750E0F" w:rsidP="00750E0F"/>
    <w:p w14:paraId="5CA7144A" w14:textId="409221D5" w:rsidR="00ED17C6" w:rsidRDefault="004F7A5A" w:rsidP="004F7A5A">
      <w:pPr>
        <w:spacing w:line="276" w:lineRule="auto"/>
        <w:jc w:val="both"/>
        <w:rPr>
          <w:bCs/>
        </w:rPr>
      </w:pPr>
      <w:r w:rsidRPr="00F57CB0">
        <w:rPr>
          <w:szCs w:val="24"/>
          <w:shd w:val="clear" w:color="auto" w:fill="FFFFFF" w:themeFill="background1"/>
        </w:rPr>
        <w:t xml:space="preserve">Postępowanie o udzielenie zamówienia prowadzące do wyboru oferenta - Wykonawcy  zostaje upublicznione za pośrednictwem </w:t>
      </w:r>
      <w:r w:rsidR="00F57CB0" w:rsidRPr="00A66177">
        <w:rPr>
          <w:bCs/>
        </w:rPr>
        <w:t xml:space="preserve">strony internetowej (platformy zakupowej): </w:t>
      </w:r>
      <w:r w:rsidR="00692A78" w:rsidRPr="00692A78">
        <w:rPr>
          <w:bCs/>
        </w:rPr>
        <w:t>https://platformazakupowa.pl/pn/bircza/proceedings</w:t>
      </w:r>
      <w:r w:rsidR="00F57CB0">
        <w:rPr>
          <w:bCs/>
        </w:rPr>
        <w:t>.</w:t>
      </w:r>
    </w:p>
    <w:p w14:paraId="079EED35" w14:textId="77777777" w:rsidR="00692A78" w:rsidRDefault="00692A78" w:rsidP="004F7A5A">
      <w:pPr>
        <w:spacing w:line="276" w:lineRule="auto"/>
        <w:jc w:val="both"/>
        <w:rPr>
          <w:bCs/>
        </w:rPr>
      </w:pPr>
    </w:p>
    <w:p w14:paraId="6060D6F8" w14:textId="77777777" w:rsidR="00692A78" w:rsidRDefault="00692A78" w:rsidP="004F7A5A">
      <w:pPr>
        <w:spacing w:line="276" w:lineRule="auto"/>
        <w:jc w:val="both"/>
        <w:rPr>
          <w:bCs/>
        </w:rPr>
      </w:pPr>
    </w:p>
    <w:p w14:paraId="40C791F9" w14:textId="77777777" w:rsidR="00692A78" w:rsidRDefault="00692A78" w:rsidP="004F7A5A">
      <w:pPr>
        <w:spacing w:line="276" w:lineRule="auto"/>
        <w:jc w:val="both"/>
        <w:rPr>
          <w:bCs/>
        </w:rPr>
      </w:pPr>
    </w:p>
    <w:p w14:paraId="5153C462" w14:textId="77777777" w:rsidR="00692A78" w:rsidRDefault="00692A78" w:rsidP="004F7A5A">
      <w:pPr>
        <w:spacing w:line="276" w:lineRule="auto"/>
        <w:jc w:val="both"/>
        <w:rPr>
          <w:bCs/>
        </w:rPr>
      </w:pPr>
    </w:p>
    <w:p w14:paraId="37A2ACFE" w14:textId="77777777" w:rsidR="00BA201F" w:rsidRDefault="00BA201F" w:rsidP="004F7A5A">
      <w:pPr>
        <w:spacing w:line="276" w:lineRule="auto"/>
        <w:jc w:val="both"/>
        <w:rPr>
          <w:bCs/>
        </w:rPr>
      </w:pPr>
    </w:p>
    <w:p w14:paraId="76D350FB" w14:textId="77777777" w:rsidR="00BA201F" w:rsidRDefault="00BA201F" w:rsidP="004F7A5A">
      <w:pPr>
        <w:spacing w:line="276" w:lineRule="auto"/>
        <w:jc w:val="both"/>
        <w:rPr>
          <w:bCs/>
        </w:rPr>
      </w:pPr>
    </w:p>
    <w:p w14:paraId="23D69CAE" w14:textId="77777777" w:rsidR="00BA201F" w:rsidRDefault="00BA201F" w:rsidP="004F7A5A">
      <w:pPr>
        <w:spacing w:line="276" w:lineRule="auto"/>
        <w:jc w:val="both"/>
        <w:rPr>
          <w:bCs/>
        </w:rPr>
      </w:pPr>
    </w:p>
    <w:p w14:paraId="7B457D79" w14:textId="77777777" w:rsidR="00BA201F" w:rsidRDefault="00BA201F" w:rsidP="004F7A5A">
      <w:pPr>
        <w:spacing w:line="276" w:lineRule="auto"/>
        <w:jc w:val="both"/>
        <w:rPr>
          <w:bCs/>
        </w:rPr>
      </w:pPr>
    </w:p>
    <w:p w14:paraId="33EB88FD" w14:textId="77777777" w:rsidR="00BA201F" w:rsidRDefault="00BA201F" w:rsidP="004F7A5A">
      <w:pPr>
        <w:spacing w:line="276" w:lineRule="auto"/>
        <w:jc w:val="both"/>
        <w:rPr>
          <w:bCs/>
        </w:rPr>
      </w:pPr>
    </w:p>
    <w:p w14:paraId="7988A2BC" w14:textId="77777777" w:rsidR="00692A78" w:rsidRDefault="00692A78" w:rsidP="004F7A5A">
      <w:pPr>
        <w:spacing w:line="276" w:lineRule="auto"/>
        <w:jc w:val="both"/>
        <w:rPr>
          <w:szCs w:val="24"/>
        </w:rPr>
      </w:pPr>
    </w:p>
    <w:p w14:paraId="71451308" w14:textId="77777777" w:rsidR="00ED17C6" w:rsidRPr="004F7A5A" w:rsidRDefault="00ED17C6" w:rsidP="004F7A5A">
      <w:pPr>
        <w:spacing w:line="276" w:lineRule="auto"/>
        <w:contextualSpacing/>
        <w:jc w:val="both"/>
        <w:rPr>
          <w:szCs w:val="24"/>
        </w:rPr>
      </w:pPr>
    </w:p>
    <w:p w14:paraId="5E4C86F5" w14:textId="2562EA80" w:rsidR="006C2D99" w:rsidRPr="00750E0F" w:rsidRDefault="00B70901" w:rsidP="00013E9F">
      <w:pPr>
        <w:pStyle w:val="Nagwek1"/>
        <w:numPr>
          <w:ilvl w:val="0"/>
          <w:numId w:val="7"/>
        </w:numPr>
        <w:ind w:left="0" w:firstLine="0"/>
        <w:jc w:val="left"/>
        <w:rPr>
          <w:b/>
          <w:sz w:val="26"/>
          <w:szCs w:val="26"/>
        </w:rPr>
      </w:pPr>
      <w:bookmarkStart w:id="3" w:name="_Toc223352895"/>
      <w:r w:rsidRPr="00013E9F">
        <w:rPr>
          <w:b/>
          <w:sz w:val="28"/>
          <w:szCs w:val="26"/>
        </w:rPr>
        <w:t>Nazwa i określenie przedmiotu zamówienia</w:t>
      </w:r>
      <w:bookmarkEnd w:id="3"/>
    </w:p>
    <w:p w14:paraId="66D4E27C" w14:textId="77777777" w:rsidR="00750E0F" w:rsidRPr="00750E0F" w:rsidRDefault="00750E0F" w:rsidP="00750E0F"/>
    <w:p w14:paraId="36890E31" w14:textId="6DF31977" w:rsidR="00B70901" w:rsidRPr="00B70901" w:rsidRDefault="00B70901" w:rsidP="00235915">
      <w:pPr>
        <w:pStyle w:val="Akapitzlist"/>
        <w:numPr>
          <w:ilvl w:val="0"/>
          <w:numId w:val="8"/>
        </w:numPr>
        <w:spacing w:line="276" w:lineRule="auto"/>
        <w:ind w:left="0" w:firstLine="0"/>
        <w:jc w:val="both"/>
        <w:rPr>
          <w:bCs/>
          <w:i/>
          <w:szCs w:val="28"/>
        </w:rPr>
      </w:pPr>
      <w:r w:rsidRPr="00B70901">
        <w:rPr>
          <w:b/>
          <w:bCs/>
          <w:szCs w:val="28"/>
          <w:u w:val="single"/>
        </w:rPr>
        <w:t>Nazwa przedmiotu zamówienia:</w:t>
      </w:r>
      <w:r>
        <w:rPr>
          <w:bCs/>
          <w:szCs w:val="28"/>
        </w:rPr>
        <w:t xml:space="preserve"> </w:t>
      </w:r>
      <w:r w:rsidR="00E021C8" w:rsidRPr="00E021C8">
        <w:rPr>
          <w:bCs/>
          <w:szCs w:val="28"/>
        </w:rPr>
        <w:t xml:space="preserve">Opracowanie dokumentacji projektowo-kosztorysowej dla budowy sieci kanalizacji sanitarnej oraz sieci wodociągowej w miejscowości Nowa Wieś </w:t>
      </w:r>
    </w:p>
    <w:p w14:paraId="7B179D35" w14:textId="77777777" w:rsidR="00B70901" w:rsidRPr="00B70901" w:rsidRDefault="00B70901" w:rsidP="00235915">
      <w:pPr>
        <w:pStyle w:val="Akapitzlist"/>
        <w:numPr>
          <w:ilvl w:val="0"/>
          <w:numId w:val="8"/>
        </w:numPr>
        <w:spacing w:line="276" w:lineRule="auto"/>
        <w:ind w:left="0" w:firstLine="0"/>
        <w:jc w:val="both"/>
        <w:rPr>
          <w:b/>
          <w:bCs/>
          <w:i/>
          <w:szCs w:val="28"/>
          <w:u w:val="single"/>
        </w:rPr>
      </w:pPr>
      <w:r w:rsidRPr="00B70901">
        <w:rPr>
          <w:b/>
          <w:bCs/>
          <w:szCs w:val="28"/>
          <w:u w:val="single"/>
        </w:rPr>
        <w:t>Określenie przedmiotu zamówienia:</w:t>
      </w:r>
    </w:p>
    <w:p w14:paraId="3C214A9E" w14:textId="2224D5FB" w:rsidR="00365298" w:rsidRPr="00156C66" w:rsidRDefault="00E021C8" w:rsidP="00235915">
      <w:pPr>
        <w:pStyle w:val="Akapitzlist"/>
        <w:numPr>
          <w:ilvl w:val="0"/>
          <w:numId w:val="14"/>
        </w:numPr>
        <w:spacing w:line="276" w:lineRule="auto"/>
        <w:ind w:left="1134"/>
        <w:jc w:val="both"/>
        <w:rPr>
          <w:bCs/>
          <w:i/>
          <w:szCs w:val="28"/>
        </w:rPr>
      </w:pPr>
      <w:r w:rsidRPr="00E021C8">
        <w:rPr>
          <w:bCs/>
          <w:szCs w:val="28"/>
        </w:rPr>
        <w:t>Opracowanie dokumentacji projektowo-kosztorysowej dla budowy sieci kanalizacji sanitarnej oraz sieci wodociągowej w miejscowości Nowa Wieś</w:t>
      </w:r>
      <w:r w:rsidR="00B70901" w:rsidRPr="00B70901">
        <w:rPr>
          <w:bCs/>
          <w:szCs w:val="28"/>
        </w:rPr>
        <w:t xml:space="preserve">, </w:t>
      </w:r>
    </w:p>
    <w:p w14:paraId="10C99CFA" w14:textId="217AD966" w:rsidR="00E021C8" w:rsidRPr="00C54E45" w:rsidRDefault="00AC5D4A" w:rsidP="00235915">
      <w:pPr>
        <w:pStyle w:val="Akapitzlist"/>
        <w:numPr>
          <w:ilvl w:val="0"/>
          <w:numId w:val="14"/>
        </w:numPr>
        <w:spacing w:line="276" w:lineRule="auto"/>
        <w:ind w:left="1134"/>
        <w:jc w:val="both"/>
        <w:rPr>
          <w:bCs/>
          <w:i/>
          <w:szCs w:val="28"/>
        </w:rPr>
      </w:pPr>
      <w:r>
        <w:rPr>
          <w:bCs/>
          <w:szCs w:val="28"/>
        </w:rPr>
        <w:t>Pozyskanie</w:t>
      </w:r>
      <w:bookmarkStart w:id="4" w:name="_GoBack"/>
      <w:bookmarkEnd w:id="4"/>
      <w:r w:rsidR="00E021C8" w:rsidRPr="00E021C8">
        <w:rPr>
          <w:bCs/>
          <w:szCs w:val="28"/>
        </w:rPr>
        <w:t xml:space="preserve"> we własnym zakresie i na własny koszt wszystkich danych wyjściowych do projektowania w tym np.: mapy do celów projektowych</w:t>
      </w:r>
      <w:r w:rsidR="00C54E45">
        <w:rPr>
          <w:bCs/>
          <w:szCs w:val="28"/>
        </w:rPr>
        <w:t>, wypi</w:t>
      </w:r>
      <w:r w:rsidR="00692A78">
        <w:rPr>
          <w:bCs/>
          <w:szCs w:val="28"/>
        </w:rPr>
        <w:t>sy</w:t>
      </w:r>
      <w:r w:rsidR="00C54E45">
        <w:rPr>
          <w:bCs/>
          <w:szCs w:val="28"/>
        </w:rPr>
        <w:t xml:space="preserve"> z rejestru gruntów w celu ustalenia stanu prawnego nieruchomości objętych pracami projektowymi,</w:t>
      </w:r>
    </w:p>
    <w:p w14:paraId="274BAE11" w14:textId="14C8B484" w:rsidR="00C54E45" w:rsidRPr="00C54E45" w:rsidRDefault="00C54E45" w:rsidP="00235915">
      <w:pPr>
        <w:pStyle w:val="Akapitzlist"/>
        <w:numPr>
          <w:ilvl w:val="0"/>
          <w:numId w:val="14"/>
        </w:numPr>
        <w:spacing w:line="276" w:lineRule="auto"/>
        <w:ind w:left="1134"/>
        <w:jc w:val="both"/>
        <w:rPr>
          <w:bCs/>
          <w:iCs/>
          <w:szCs w:val="28"/>
        </w:rPr>
      </w:pPr>
      <w:r w:rsidRPr="00C54E45">
        <w:rPr>
          <w:bCs/>
          <w:iCs/>
          <w:szCs w:val="28"/>
        </w:rPr>
        <w:t>Pozyskania pisemnych uzgodnień z właścicielami działek dotyczących lokalizacji projektowan</w:t>
      </w:r>
      <w:r>
        <w:rPr>
          <w:bCs/>
          <w:iCs/>
          <w:szCs w:val="28"/>
        </w:rPr>
        <w:t>ych</w:t>
      </w:r>
      <w:r w:rsidRPr="00C54E45">
        <w:rPr>
          <w:bCs/>
          <w:iCs/>
          <w:szCs w:val="28"/>
        </w:rPr>
        <w:t xml:space="preserve"> sieci z odejściami oraz uzyskanie zgód na wejście w teren działek w celu wykonania robót budowlanych</w:t>
      </w:r>
      <w:r>
        <w:rPr>
          <w:bCs/>
          <w:iCs/>
          <w:szCs w:val="28"/>
        </w:rPr>
        <w:t xml:space="preserve">. </w:t>
      </w:r>
      <w:r>
        <w:rPr>
          <w:bCs/>
          <w:szCs w:val="28"/>
        </w:rPr>
        <w:t>Załącznikiem do zgody powinna być kserokopia projektu z przebiegiem tras</w:t>
      </w:r>
      <w:r w:rsidR="00692A78">
        <w:rPr>
          <w:bCs/>
          <w:szCs w:val="28"/>
        </w:rPr>
        <w:t xml:space="preserve"> </w:t>
      </w:r>
      <w:r>
        <w:rPr>
          <w:bCs/>
          <w:szCs w:val="28"/>
        </w:rPr>
        <w:t>zatwierdzona czytelnym podpisem właściciela nieruchomości,</w:t>
      </w:r>
    </w:p>
    <w:p w14:paraId="4033FFD4" w14:textId="24E09245" w:rsidR="00156C66" w:rsidRPr="00E021C8" w:rsidRDefault="00E021C8" w:rsidP="00235915">
      <w:pPr>
        <w:pStyle w:val="Akapitzlist"/>
        <w:numPr>
          <w:ilvl w:val="0"/>
          <w:numId w:val="14"/>
        </w:numPr>
        <w:spacing w:line="276" w:lineRule="auto"/>
        <w:ind w:left="1134"/>
        <w:jc w:val="both"/>
        <w:rPr>
          <w:bCs/>
          <w:i/>
          <w:szCs w:val="28"/>
        </w:rPr>
      </w:pPr>
      <w:r w:rsidRPr="00E021C8">
        <w:rPr>
          <w:bCs/>
          <w:szCs w:val="28"/>
        </w:rPr>
        <w:t xml:space="preserve">Pozyskania we własnym zakresie i na własny koszt wszystkich </w:t>
      </w:r>
      <w:r>
        <w:rPr>
          <w:bCs/>
          <w:szCs w:val="28"/>
        </w:rPr>
        <w:t>wymaganych obowiązującymi przepisami decyzji, pozwoleń, uzgodnień, opinii, badań oraz innych prac niezbędnych do prawidłowego wykonania dokumentacji projektowej w tym np.:</w:t>
      </w:r>
      <w:r w:rsidRPr="00E021C8">
        <w:rPr>
          <w:bCs/>
          <w:szCs w:val="28"/>
        </w:rPr>
        <w:t xml:space="preserve"> opinii technicznych, badań geologicznych, zezwoleń na lokalizację w pasie dróg lub działkach prywatnych, uzyskanie decyzji o lokalizacji celu publicznego</w:t>
      </w:r>
      <w:r w:rsidR="003E3699">
        <w:rPr>
          <w:bCs/>
          <w:szCs w:val="28"/>
        </w:rPr>
        <w:t xml:space="preserve">, </w:t>
      </w:r>
      <w:r w:rsidR="003E3699" w:rsidRPr="003E3699">
        <w:rPr>
          <w:bCs/>
          <w:iCs/>
          <w:szCs w:val="28"/>
        </w:rPr>
        <w:t>decyzji środowiskowej oraz pozwolenia wodno-prawnego,</w:t>
      </w:r>
      <w:r w:rsidR="003E3699">
        <w:rPr>
          <w:bCs/>
          <w:iCs/>
          <w:szCs w:val="28"/>
        </w:rPr>
        <w:t xml:space="preserve"> </w:t>
      </w:r>
      <w:r w:rsidR="003E3699">
        <w:rPr>
          <w:bCs/>
          <w:szCs w:val="28"/>
        </w:rPr>
        <w:t>decyzji pozwolenia na budowę/zgłoszenia robót budowlanych (</w:t>
      </w:r>
      <w:r w:rsidR="003E3699" w:rsidRPr="003E3699">
        <w:rPr>
          <w:bCs/>
          <w:iCs/>
          <w:szCs w:val="28"/>
        </w:rPr>
        <w:t>o ile przyjęte rozwiązania techniczne wymuszą taką konieczność</w:t>
      </w:r>
      <w:r w:rsidR="003E3699">
        <w:rPr>
          <w:bCs/>
          <w:iCs/>
          <w:szCs w:val="28"/>
        </w:rPr>
        <w:t>)</w:t>
      </w:r>
      <w:r w:rsidR="00892924">
        <w:rPr>
          <w:bCs/>
          <w:iCs/>
          <w:szCs w:val="28"/>
        </w:rPr>
        <w:t>,</w:t>
      </w:r>
      <w:r w:rsidR="00892924" w:rsidRPr="00892924">
        <w:t xml:space="preserve"> </w:t>
      </w:r>
      <w:r w:rsidR="00892924" w:rsidRPr="00892924">
        <w:rPr>
          <w:bCs/>
          <w:iCs/>
          <w:szCs w:val="28"/>
        </w:rPr>
        <w:t>uzyskanie zaświadczenia o braku podstaw do wniesienia sprzeciwu</w:t>
      </w:r>
      <w:r w:rsidRPr="00E021C8">
        <w:rPr>
          <w:bCs/>
          <w:szCs w:val="28"/>
        </w:rPr>
        <w:t>. Zamawiający udzieli wykonawcy zamówienia, pełnego pełnomocnictwa do reprezentowania przed organami opiniującymi, wydającymi decyzje oraz zgody</w:t>
      </w:r>
      <w:r w:rsidR="00156C66">
        <w:rPr>
          <w:bCs/>
          <w:szCs w:val="28"/>
        </w:rPr>
        <w:t>,</w:t>
      </w:r>
    </w:p>
    <w:p w14:paraId="6D9B2241" w14:textId="7166056E" w:rsidR="00156C66" w:rsidRPr="00156C66" w:rsidRDefault="00156C66" w:rsidP="00156C66">
      <w:pPr>
        <w:pStyle w:val="Akapitzlist"/>
        <w:numPr>
          <w:ilvl w:val="0"/>
          <w:numId w:val="14"/>
        </w:numPr>
        <w:spacing w:line="276" w:lineRule="auto"/>
        <w:ind w:left="1134"/>
        <w:jc w:val="both"/>
        <w:rPr>
          <w:bCs/>
          <w:i/>
          <w:szCs w:val="28"/>
        </w:rPr>
      </w:pPr>
      <w:r>
        <w:rPr>
          <w:bCs/>
          <w:szCs w:val="28"/>
        </w:rPr>
        <w:t>Pełnienie nadzoru autorskiego w trakcie wykonywania prac budowlanych na podstawie sporządzonych projektów</w:t>
      </w:r>
      <w:r w:rsidR="00892924">
        <w:rPr>
          <w:bCs/>
          <w:szCs w:val="28"/>
        </w:rPr>
        <w:t xml:space="preserve"> </w:t>
      </w:r>
      <w:r w:rsidR="00892924" w:rsidRPr="00892924">
        <w:rPr>
          <w:bCs/>
          <w:szCs w:val="28"/>
        </w:rPr>
        <w:t>w rozumieniu art. 20 ust. 1 pkt 4 ustawy z dnia 7 lipca 1994 r. Prawo budowlane (Dz. U. z 2023 r., poz. 682, z późn. zm.)</w:t>
      </w:r>
      <w:r>
        <w:rPr>
          <w:bCs/>
          <w:szCs w:val="28"/>
        </w:rPr>
        <w:t>.</w:t>
      </w:r>
    </w:p>
    <w:p w14:paraId="0E5EB58F" w14:textId="79C09EDB" w:rsidR="001E0962" w:rsidRPr="00156C66" w:rsidRDefault="001E0962" w:rsidP="00156C66">
      <w:pPr>
        <w:pStyle w:val="Akapitzlist"/>
        <w:numPr>
          <w:ilvl w:val="0"/>
          <w:numId w:val="14"/>
        </w:numPr>
        <w:spacing w:line="276" w:lineRule="auto"/>
        <w:ind w:left="1134"/>
        <w:jc w:val="both"/>
        <w:rPr>
          <w:bCs/>
          <w:i/>
          <w:szCs w:val="28"/>
        </w:rPr>
      </w:pPr>
      <w:r w:rsidRPr="00156C66">
        <w:rPr>
          <w:bCs/>
          <w:szCs w:val="28"/>
        </w:rPr>
        <w:t>Dokumentacja projektowa zostanie opracowana i przekazana Zamawiającemu:</w:t>
      </w:r>
    </w:p>
    <w:p w14:paraId="3D8B333E" w14:textId="77777777" w:rsidR="00156C66" w:rsidRDefault="001E0962" w:rsidP="00156C66">
      <w:pPr>
        <w:pStyle w:val="Akapitzlist"/>
        <w:numPr>
          <w:ilvl w:val="0"/>
          <w:numId w:val="16"/>
        </w:numPr>
        <w:spacing w:line="276" w:lineRule="auto"/>
        <w:ind w:left="1560"/>
        <w:jc w:val="both"/>
        <w:rPr>
          <w:bCs/>
          <w:szCs w:val="28"/>
        </w:rPr>
      </w:pPr>
      <w:r w:rsidRPr="00156C66">
        <w:rPr>
          <w:bCs/>
          <w:szCs w:val="28"/>
        </w:rPr>
        <w:t>w wersji papierowej</w:t>
      </w:r>
      <w:r w:rsidR="00C046F0" w:rsidRPr="00156C66">
        <w:rPr>
          <w:bCs/>
          <w:szCs w:val="28"/>
        </w:rPr>
        <w:t xml:space="preserve"> (</w:t>
      </w:r>
      <w:r w:rsidR="00C26048" w:rsidRPr="00156C66">
        <w:rPr>
          <w:bCs/>
          <w:szCs w:val="28"/>
        </w:rPr>
        <w:t>2</w:t>
      </w:r>
      <w:r w:rsidR="00C046F0" w:rsidRPr="00156C66">
        <w:rPr>
          <w:bCs/>
          <w:szCs w:val="28"/>
        </w:rPr>
        <w:t xml:space="preserve"> egzemplarze</w:t>
      </w:r>
      <w:r w:rsidR="00C26048" w:rsidRPr="00156C66">
        <w:rPr>
          <w:bCs/>
          <w:szCs w:val="28"/>
        </w:rPr>
        <w:t>- nie licząc egzemplarzy składanych w jednostkach uzgadniających oraz niezbędnych do uzyskania zgody na realizację inwestycji)</w:t>
      </w:r>
      <w:r w:rsidRPr="00156C66">
        <w:rPr>
          <w:bCs/>
          <w:szCs w:val="28"/>
        </w:rPr>
        <w:t>;</w:t>
      </w:r>
    </w:p>
    <w:p w14:paraId="66BB816B" w14:textId="77777777" w:rsidR="00156C66" w:rsidRDefault="001E0962" w:rsidP="00156C66">
      <w:pPr>
        <w:pStyle w:val="Akapitzlist"/>
        <w:numPr>
          <w:ilvl w:val="0"/>
          <w:numId w:val="16"/>
        </w:numPr>
        <w:spacing w:line="276" w:lineRule="auto"/>
        <w:ind w:left="1560"/>
        <w:jc w:val="both"/>
        <w:rPr>
          <w:bCs/>
          <w:szCs w:val="28"/>
        </w:rPr>
      </w:pPr>
      <w:r w:rsidRPr="00156C66">
        <w:rPr>
          <w:bCs/>
          <w:szCs w:val="28"/>
        </w:rPr>
        <w:t>w wersji elektronicznej</w:t>
      </w:r>
      <w:r w:rsidR="00C046F0" w:rsidRPr="00156C66">
        <w:rPr>
          <w:bCs/>
          <w:szCs w:val="28"/>
        </w:rPr>
        <w:t xml:space="preserve"> (</w:t>
      </w:r>
      <w:r w:rsidR="00C046F0">
        <w:t>na płycie CD lub innym nośniku danych, w formacie pdf oraz wersjach edytowalnych)</w:t>
      </w:r>
      <w:r w:rsidRPr="00156C66">
        <w:rPr>
          <w:bCs/>
          <w:szCs w:val="28"/>
        </w:rPr>
        <w:t>;</w:t>
      </w:r>
    </w:p>
    <w:p w14:paraId="18207424" w14:textId="72528204" w:rsidR="001E0962" w:rsidRDefault="001E0962" w:rsidP="00156C66">
      <w:pPr>
        <w:pStyle w:val="Akapitzlist"/>
        <w:numPr>
          <w:ilvl w:val="0"/>
          <w:numId w:val="14"/>
        </w:numPr>
        <w:spacing w:line="276" w:lineRule="auto"/>
        <w:ind w:left="1134"/>
        <w:jc w:val="both"/>
        <w:rPr>
          <w:bCs/>
          <w:szCs w:val="28"/>
        </w:rPr>
      </w:pPr>
      <w:r w:rsidRPr="00156C66">
        <w:rPr>
          <w:bCs/>
          <w:szCs w:val="28"/>
        </w:rPr>
        <w:t xml:space="preserve">Orientacyjne wielkości ilustrujące skalę zamówienia: </w:t>
      </w:r>
    </w:p>
    <w:p w14:paraId="7526FC85" w14:textId="4A9E2481" w:rsidR="00BE513F" w:rsidRDefault="00BE513F" w:rsidP="00156C66">
      <w:pPr>
        <w:pStyle w:val="Akapitzlist"/>
        <w:spacing w:line="276" w:lineRule="auto"/>
        <w:ind w:left="1134"/>
        <w:jc w:val="both"/>
        <w:rPr>
          <w:bCs/>
          <w:szCs w:val="28"/>
          <w:highlight w:val="yellow"/>
        </w:rPr>
      </w:pPr>
      <w:r w:rsidRPr="00BA201F">
        <w:rPr>
          <w:bCs/>
          <w:szCs w:val="28"/>
        </w:rPr>
        <w:t>Długo</w:t>
      </w:r>
      <w:r w:rsidR="00CB3336" w:rsidRPr="00BA201F">
        <w:rPr>
          <w:bCs/>
          <w:szCs w:val="28"/>
        </w:rPr>
        <w:t xml:space="preserve">ść </w:t>
      </w:r>
      <w:r w:rsidR="0057311C" w:rsidRPr="00BA201F">
        <w:rPr>
          <w:bCs/>
          <w:szCs w:val="28"/>
        </w:rPr>
        <w:t>sieci wodociągowej: 3,0</w:t>
      </w:r>
      <w:r w:rsidR="00CB3336" w:rsidRPr="00BA201F">
        <w:rPr>
          <w:bCs/>
          <w:szCs w:val="28"/>
        </w:rPr>
        <w:t xml:space="preserve"> km</w:t>
      </w:r>
    </w:p>
    <w:p w14:paraId="6A6911C3" w14:textId="65E06563" w:rsidR="004B33CE" w:rsidRPr="00BE513F" w:rsidRDefault="004B33CE" w:rsidP="00156C66">
      <w:pPr>
        <w:pStyle w:val="Akapitzlist"/>
        <w:spacing w:line="276" w:lineRule="auto"/>
        <w:ind w:left="1134"/>
        <w:jc w:val="both"/>
        <w:rPr>
          <w:bCs/>
          <w:szCs w:val="28"/>
          <w:highlight w:val="yellow"/>
        </w:rPr>
      </w:pPr>
      <w:r w:rsidRPr="00BA201F">
        <w:rPr>
          <w:bCs/>
          <w:szCs w:val="28"/>
        </w:rPr>
        <w:t>Długość</w:t>
      </w:r>
      <w:r w:rsidR="00CB3336" w:rsidRPr="00BA201F">
        <w:rPr>
          <w:bCs/>
          <w:szCs w:val="28"/>
        </w:rPr>
        <w:t xml:space="preserve"> </w:t>
      </w:r>
      <w:r w:rsidR="0057311C" w:rsidRPr="00BA201F">
        <w:rPr>
          <w:bCs/>
          <w:szCs w:val="28"/>
        </w:rPr>
        <w:t>sieci kanalizacyjnej: 3,0</w:t>
      </w:r>
      <w:r w:rsidR="00CB3336" w:rsidRPr="00BA201F">
        <w:rPr>
          <w:bCs/>
          <w:szCs w:val="28"/>
        </w:rPr>
        <w:t xml:space="preserve"> km</w:t>
      </w:r>
      <w:r w:rsidR="00CB3336">
        <w:rPr>
          <w:bCs/>
          <w:szCs w:val="28"/>
          <w:highlight w:val="yellow"/>
        </w:rPr>
        <w:t xml:space="preserve"> </w:t>
      </w:r>
    </w:p>
    <w:p w14:paraId="796975AA" w14:textId="4A28E892" w:rsidR="00156C66" w:rsidRDefault="00BE513F" w:rsidP="00156C66">
      <w:pPr>
        <w:pStyle w:val="Akapitzlist"/>
        <w:spacing w:line="276" w:lineRule="auto"/>
        <w:ind w:left="1134"/>
        <w:jc w:val="both"/>
        <w:rPr>
          <w:bCs/>
          <w:szCs w:val="28"/>
        </w:rPr>
      </w:pPr>
      <w:r w:rsidRPr="00BA201F">
        <w:rPr>
          <w:bCs/>
          <w:szCs w:val="28"/>
        </w:rPr>
        <w:t>Ilość</w:t>
      </w:r>
      <w:r w:rsidR="00D07BA2" w:rsidRPr="00BA201F">
        <w:rPr>
          <w:bCs/>
          <w:szCs w:val="28"/>
        </w:rPr>
        <w:t xml:space="preserve"> przyłączy: 40 szt.</w:t>
      </w:r>
      <w:r w:rsidR="00D07BA2">
        <w:rPr>
          <w:bCs/>
          <w:szCs w:val="28"/>
        </w:rPr>
        <w:t xml:space="preserve"> </w:t>
      </w:r>
    </w:p>
    <w:p w14:paraId="3021C8D6" w14:textId="5CD768C2" w:rsidR="00BE513F" w:rsidRPr="004B33CE" w:rsidRDefault="00BE513F" w:rsidP="004B33CE">
      <w:pPr>
        <w:pStyle w:val="Akapitzlist"/>
        <w:spacing w:line="276" w:lineRule="auto"/>
        <w:ind w:left="1134"/>
        <w:jc w:val="both"/>
        <w:rPr>
          <w:bCs/>
          <w:szCs w:val="28"/>
        </w:rPr>
      </w:pPr>
      <w:r>
        <w:rPr>
          <w:bCs/>
          <w:szCs w:val="28"/>
        </w:rPr>
        <w:t>Podane wartości są orientacyjne. Zostały one określone na podstawie przewidywanej przez Zamawiającego trasy sieci wodociągowej</w:t>
      </w:r>
      <w:r w:rsidR="004B33CE">
        <w:rPr>
          <w:bCs/>
          <w:szCs w:val="28"/>
        </w:rPr>
        <w:t xml:space="preserve"> i sieci kanalizacyjnej</w:t>
      </w:r>
      <w:r>
        <w:rPr>
          <w:bCs/>
          <w:szCs w:val="28"/>
        </w:rPr>
        <w:t>. Dokładna długość sieci będzie wynikać z przeprowadzonych przez Wykonawcę prac projektowych- po ustaleniu lokalizacji sieci.</w:t>
      </w:r>
      <w:r w:rsidR="004B33CE">
        <w:rPr>
          <w:bCs/>
          <w:szCs w:val="28"/>
        </w:rPr>
        <w:t xml:space="preserve"> </w:t>
      </w:r>
      <w:r w:rsidRPr="004B33CE">
        <w:rPr>
          <w:bCs/>
          <w:szCs w:val="28"/>
        </w:rPr>
        <w:t xml:space="preserve">Zakres prac projektowych określa </w:t>
      </w:r>
      <w:r w:rsidRPr="00C54E45">
        <w:rPr>
          <w:b/>
          <w:szCs w:val="28"/>
        </w:rPr>
        <w:t xml:space="preserve">załącznik nr </w:t>
      </w:r>
      <w:r w:rsidR="00C54E45" w:rsidRPr="00C54E45">
        <w:rPr>
          <w:b/>
          <w:szCs w:val="28"/>
        </w:rPr>
        <w:t>5</w:t>
      </w:r>
      <w:r w:rsidRPr="00C54E45">
        <w:rPr>
          <w:b/>
          <w:szCs w:val="28"/>
        </w:rPr>
        <w:t xml:space="preserve"> do zapytania ofertowego</w:t>
      </w:r>
      <w:r w:rsidR="00C54E45">
        <w:rPr>
          <w:b/>
          <w:szCs w:val="28"/>
        </w:rPr>
        <w:t>.</w:t>
      </w:r>
    </w:p>
    <w:p w14:paraId="2658BBD9" w14:textId="697C0CA4" w:rsidR="001E0962" w:rsidRPr="009A54E3" w:rsidRDefault="001E0962" w:rsidP="00315863">
      <w:pPr>
        <w:pStyle w:val="Akapitzlist"/>
        <w:numPr>
          <w:ilvl w:val="0"/>
          <w:numId w:val="14"/>
        </w:numPr>
        <w:spacing w:line="276" w:lineRule="auto"/>
        <w:ind w:left="1134"/>
        <w:jc w:val="both"/>
        <w:rPr>
          <w:bCs/>
          <w:szCs w:val="28"/>
        </w:rPr>
      </w:pPr>
      <w:r>
        <w:rPr>
          <w:bCs/>
          <w:szCs w:val="28"/>
          <w:shd w:val="clear" w:color="auto" w:fill="FFFFFF" w:themeFill="background1"/>
        </w:rPr>
        <w:t>Kody CPV</w:t>
      </w:r>
    </w:p>
    <w:p w14:paraId="59518318" w14:textId="7ED947A2" w:rsidR="009500D6" w:rsidRDefault="00315863" w:rsidP="00315863">
      <w:pPr>
        <w:pStyle w:val="Akapitzlist"/>
        <w:spacing w:line="276" w:lineRule="auto"/>
        <w:ind w:left="851"/>
        <w:jc w:val="both"/>
        <w:rPr>
          <w:b/>
          <w:bCs/>
          <w:szCs w:val="28"/>
          <w:highlight w:val="yellow"/>
        </w:rPr>
      </w:pPr>
      <w:r w:rsidRPr="00315863">
        <w:rPr>
          <w:b/>
          <w:bCs/>
          <w:szCs w:val="28"/>
        </w:rPr>
        <w:t>71320000-7 Usługi inżynieryjne w zakresie projektowania</w:t>
      </w:r>
      <w:r w:rsidR="001E0962" w:rsidRPr="00BE513F">
        <w:rPr>
          <w:b/>
          <w:bCs/>
          <w:szCs w:val="28"/>
          <w:highlight w:val="yellow"/>
        </w:rPr>
        <w:t xml:space="preserve"> </w:t>
      </w:r>
    </w:p>
    <w:p w14:paraId="317A5E0B" w14:textId="77777777" w:rsidR="00315863" w:rsidRPr="00315863" w:rsidRDefault="00315863" w:rsidP="00315863">
      <w:pPr>
        <w:pStyle w:val="Akapitzlist"/>
        <w:spacing w:line="276" w:lineRule="auto"/>
        <w:ind w:left="851"/>
        <w:jc w:val="both"/>
        <w:rPr>
          <w:b/>
          <w:bCs/>
          <w:szCs w:val="28"/>
          <w:highlight w:val="yellow"/>
        </w:rPr>
      </w:pPr>
    </w:p>
    <w:p w14:paraId="1B4EC563" w14:textId="77777777" w:rsidR="00357CED" w:rsidRDefault="00A5122D" w:rsidP="00357CED">
      <w:pPr>
        <w:pStyle w:val="Akapitzlist"/>
        <w:numPr>
          <w:ilvl w:val="0"/>
          <w:numId w:val="14"/>
        </w:numPr>
        <w:tabs>
          <w:tab w:val="left" w:pos="1134"/>
        </w:tabs>
        <w:spacing w:line="276" w:lineRule="auto"/>
        <w:ind w:left="851" w:firstLine="0"/>
        <w:jc w:val="both"/>
        <w:rPr>
          <w:bCs/>
          <w:szCs w:val="28"/>
        </w:rPr>
      </w:pPr>
      <w:r w:rsidRPr="009500D6">
        <w:rPr>
          <w:bCs/>
          <w:szCs w:val="28"/>
        </w:rPr>
        <w:t xml:space="preserve">Szczegółowy zakres czynności związanych z realizacją zamówienia i sposobu współpracy Wykonawcy z Zamawiającym określone zostały w </w:t>
      </w:r>
      <w:r w:rsidRPr="0050010C">
        <w:rPr>
          <w:bCs/>
          <w:szCs w:val="28"/>
        </w:rPr>
        <w:t>załączniku nr 2</w:t>
      </w:r>
      <w:r w:rsidRPr="009500D6">
        <w:rPr>
          <w:bCs/>
          <w:szCs w:val="28"/>
        </w:rPr>
        <w:t xml:space="preserve"> do zapytania ofertowego -</w:t>
      </w:r>
      <w:r w:rsidR="00807679">
        <w:rPr>
          <w:bCs/>
          <w:szCs w:val="28"/>
        </w:rPr>
        <w:t>w</w:t>
      </w:r>
      <w:r w:rsidR="00C046F0">
        <w:rPr>
          <w:bCs/>
          <w:szCs w:val="28"/>
        </w:rPr>
        <w:t>zór</w:t>
      </w:r>
      <w:r w:rsidRPr="009500D6">
        <w:rPr>
          <w:bCs/>
          <w:szCs w:val="28"/>
        </w:rPr>
        <w:t xml:space="preserve"> umowy.</w:t>
      </w:r>
    </w:p>
    <w:p w14:paraId="6CE4821C" w14:textId="60B4FD56" w:rsidR="00357CED" w:rsidRPr="001D5293" w:rsidRDefault="00C046F0" w:rsidP="00357CED">
      <w:pPr>
        <w:pStyle w:val="Akapitzlist"/>
        <w:numPr>
          <w:ilvl w:val="0"/>
          <w:numId w:val="14"/>
        </w:numPr>
        <w:tabs>
          <w:tab w:val="left" w:pos="1134"/>
        </w:tabs>
        <w:spacing w:line="276" w:lineRule="auto"/>
        <w:ind w:left="851" w:firstLine="0"/>
        <w:jc w:val="both"/>
        <w:rPr>
          <w:bCs/>
          <w:szCs w:val="28"/>
        </w:rPr>
      </w:pPr>
      <w:r>
        <w:t xml:space="preserve">Wykonawca zobowiązany jest do sporządzenia dokumentacji obejmującej </w:t>
      </w:r>
      <w:r w:rsidRPr="001D5293">
        <w:rPr>
          <w:b/>
          <w:bCs/>
        </w:rPr>
        <w:t>projekt budowlany</w:t>
      </w:r>
      <w:r>
        <w:t xml:space="preserve"> (w rozumieniu ustawy Prawo Budowlane, sporządzony zgodnie z wymogami Rozporządzenia Ministra Rozwoju z dnia 11 września 2020</w:t>
      </w:r>
      <w:r w:rsidR="00357CED">
        <w:t xml:space="preserve"> </w:t>
      </w:r>
      <w:r>
        <w:t xml:space="preserve">r., w sprawie szczegółowego zakresu i formy projektu budowlanego), </w:t>
      </w:r>
      <w:r w:rsidRPr="001D5293">
        <w:rPr>
          <w:b/>
          <w:bCs/>
        </w:rPr>
        <w:t>projekt</w:t>
      </w:r>
      <w:r w:rsidR="001D5293" w:rsidRPr="001D5293">
        <w:rPr>
          <w:b/>
          <w:bCs/>
        </w:rPr>
        <w:t xml:space="preserve"> </w:t>
      </w:r>
      <w:r w:rsidRPr="001D5293">
        <w:rPr>
          <w:b/>
          <w:bCs/>
        </w:rPr>
        <w:t>wykonawczy</w:t>
      </w:r>
      <w:r w:rsidR="0096596A">
        <w:rPr>
          <w:b/>
          <w:bCs/>
        </w:rPr>
        <w:t xml:space="preserve"> </w:t>
      </w:r>
      <w:r w:rsidR="0096596A" w:rsidRPr="0096596A">
        <w:t>uzupełnia</w:t>
      </w:r>
      <w:r w:rsidR="0096596A">
        <w:t>jący</w:t>
      </w:r>
      <w:r w:rsidR="0096596A" w:rsidRPr="0096596A">
        <w:t xml:space="preserve"> i uszczegóławia</w:t>
      </w:r>
      <w:r w:rsidR="0096596A">
        <w:t>jący</w:t>
      </w:r>
      <w:r w:rsidR="0096596A" w:rsidRPr="0096596A">
        <w:t xml:space="preserve"> projekt budowlany w zakresie i stopniu dokładności niezbędnym do przygotowania oferty przez wykonawcę i realizacji robót budowlanych </w:t>
      </w:r>
      <w:r>
        <w:t xml:space="preserve">(sporządzony zgodnie z wymogami rozporządzenia Ministra Rozwoju i Technologii z dnia 20 grudnia 2021r. w sprawie szczegółowego zakresu i formy dokumentacji projektowej, specyfikacji technicznych wykonania i odbioru robót budowlanych oraz programu funkcjonalno-użytkowego), </w:t>
      </w:r>
      <w:r w:rsidRPr="001D5293">
        <w:rPr>
          <w:b/>
          <w:bCs/>
        </w:rPr>
        <w:t>specyfikacje techniczne wykonania i odbioru robót budowlanych</w:t>
      </w:r>
      <w:r>
        <w:t xml:space="preserve">, </w:t>
      </w:r>
      <w:r w:rsidRPr="001D5293">
        <w:rPr>
          <w:b/>
          <w:bCs/>
        </w:rPr>
        <w:t>przedmiar robót budowlanych z kosztorysem inwestorskim</w:t>
      </w:r>
      <w:r>
        <w:t xml:space="preserve">. </w:t>
      </w:r>
    </w:p>
    <w:p w14:paraId="7F42DF94" w14:textId="74A561E2" w:rsidR="001D5293" w:rsidRDefault="001D5293" w:rsidP="00357CED">
      <w:pPr>
        <w:pStyle w:val="Akapitzlist"/>
        <w:numPr>
          <w:ilvl w:val="0"/>
          <w:numId w:val="14"/>
        </w:numPr>
        <w:tabs>
          <w:tab w:val="left" w:pos="1134"/>
        </w:tabs>
        <w:spacing w:line="276" w:lineRule="auto"/>
        <w:ind w:left="851" w:firstLine="0"/>
        <w:jc w:val="both"/>
        <w:rPr>
          <w:bCs/>
          <w:szCs w:val="28"/>
        </w:rPr>
      </w:pPr>
      <w:r w:rsidRPr="001D5293">
        <w:rPr>
          <w:bCs/>
          <w:szCs w:val="28"/>
        </w:rPr>
        <w:t>Przedmiot zamówienia należy wykonać w ten sposób, by w oparciu o dostarczone Zamawiającemu opracowanie projektowe mógł on zlecić wykonawcy robót budowlanych wykonanie przedmiotowej sieci wodociągowej bez konieczności wykonywania odrębnych, dodatkowych opracowań.</w:t>
      </w:r>
    </w:p>
    <w:p w14:paraId="395DD425" w14:textId="096C6AAE" w:rsidR="00CF7BCB" w:rsidRPr="00357CED" w:rsidRDefault="001D5293" w:rsidP="00357CED">
      <w:pPr>
        <w:pStyle w:val="Akapitzlist"/>
        <w:numPr>
          <w:ilvl w:val="0"/>
          <w:numId w:val="14"/>
        </w:numPr>
        <w:tabs>
          <w:tab w:val="left" w:pos="1134"/>
        </w:tabs>
        <w:spacing w:line="276" w:lineRule="auto"/>
        <w:ind w:left="851" w:firstLine="0"/>
        <w:jc w:val="both"/>
        <w:rPr>
          <w:bCs/>
          <w:szCs w:val="28"/>
        </w:rPr>
      </w:pPr>
      <w:r>
        <w:rPr>
          <w:b/>
          <w:bCs/>
          <w:szCs w:val="24"/>
          <w:u w:val="single"/>
          <w:lang w:eastAsia="zh-CN"/>
        </w:rPr>
        <w:t>Wykonanie opracowań projektowych</w:t>
      </w:r>
      <w:r w:rsidR="006A64EB" w:rsidRPr="00357CED">
        <w:rPr>
          <w:szCs w:val="24"/>
          <w:u w:val="single"/>
          <w:lang w:eastAsia="zh-CN"/>
        </w:rPr>
        <w:t>:</w:t>
      </w:r>
    </w:p>
    <w:p w14:paraId="191F747C" w14:textId="77777777" w:rsidR="001D5293" w:rsidRDefault="001D5293" w:rsidP="001D5293">
      <w:pPr>
        <w:numPr>
          <w:ilvl w:val="0"/>
          <w:numId w:val="25"/>
        </w:numPr>
        <w:shd w:val="clear" w:color="auto" w:fill="FFFFFF"/>
        <w:overflowPunct/>
        <w:autoSpaceDE w:val="0"/>
        <w:autoSpaceDN w:val="0"/>
        <w:adjustRightInd w:val="0"/>
        <w:spacing w:line="276" w:lineRule="auto"/>
        <w:ind w:left="1560" w:hanging="284"/>
        <w:jc w:val="both"/>
        <w:textAlignment w:val="auto"/>
        <w:rPr>
          <w:rFonts w:eastAsia="Arial Unicode MS"/>
          <w:szCs w:val="24"/>
          <w:lang w:eastAsia="zh-CN"/>
        </w:rPr>
      </w:pPr>
      <w:r>
        <w:rPr>
          <w:rFonts w:eastAsia="Arial Unicode MS"/>
          <w:szCs w:val="24"/>
          <w:lang w:eastAsia="zh-CN"/>
        </w:rPr>
        <w:t>Przy projektowaniu należy stosować przepisy Polskich i Europejskich Norm</w:t>
      </w:r>
      <w:r w:rsidR="006A64EB" w:rsidRPr="00CF7BCB">
        <w:rPr>
          <w:rFonts w:eastAsia="Arial Unicode MS"/>
          <w:szCs w:val="24"/>
          <w:lang w:eastAsia="zh-CN"/>
        </w:rPr>
        <w:t>.</w:t>
      </w:r>
    </w:p>
    <w:p w14:paraId="4540A134" w14:textId="12531A2A" w:rsidR="00CF7BCB" w:rsidRPr="001D5293" w:rsidRDefault="006A64EB" w:rsidP="001D5293">
      <w:pPr>
        <w:numPr>
          <w:ilvl w:val="0"/>
          <w:numId w:val="25"/>
        </w:numPr>
        <w:shd w:val="clear" w:color="auto" w:fill="FFFFFF"/>
        <w:overflowPunct/>
        <w:autoSpaceDE w:val="0"/>
        <w:autoSpaceDN w:val="0"/>
        <w:adjustRightInd w:val="0"/>
        <w:spacing w:line="276" w:lineRule="auto"/>
        <w:ind w:left="1560" w:hanging="284"/>
        <w:jc w:val="both"/>
        <w:textAlignment w:val="auto"/>
        <w:rPr>
          <w:rFonts w:eastAsia="Arial Unicode MS"/>
          <w:szCs w:val="24"/>
          <w:lang w:eastAsia="zh-CN"/>
        </w:rPr>
      </w:pPr>
      <w:r w:rsidRPr="001D5293">
        <w:rPr>
          <w:rFonts w:eastAsia="Arial Unicode MS"/>
          <w:szCs w:val="24"/>
          <w:lang w:val="x-none" w:eastAsia="zh-CN"/>
        </w:rPr>
        <w:t xml:space="preserve">Opracowanie dokumentacji projektowej </w:t>
      </w:r>
      <w:r w:rsidR="00785515" w:rsidRPr="00785515">
        <w:t>sporządzonej zgodnie z rozporządzeniem Ministra Rozwoju i Technologii z dnia 20 grudnia 2021r. w sprawie szczegółowego zakresu i formy dokumentacji projektowej, specyfikacji technicznych wykonania i odbioru robót budowlanych, programu funkcjonalno-użytkowego i innymi obowiązującymi przepisami,</w:t>
      </w:r>
      <w:r w:rsidR="00785515" w:rsidRPr="001D5293">
        <w:rPr>
          <w:rFonts w:ascii="Arial" w:hAnsi="Arial" w:cs="Arial"/>
        </w:rPr>
        <w:t xml:space="preserve"> </w:t>
      </w:r>
    </w:p>
    <w:p w14:paraId="17C38B05" w14:textId="61F83724" w:rsidR="001D5293" w:rsidRDefault="001D5293" w:rsidP="001D5293">
      <w:pPr>
        <w:numPr>
          <w:ilvl w:val="0"/>
          <w:numId w:val="25"/>
        </w:numPr>
        <w:shd w:val="clear" w:color="auto" w:fill="FFFFFF"/>
        <w:overflowPunct/>
        <w:autoSpaceDE w:val="0"/>
        <w:autoSpaceDN w:val="0"/>
        <w:adjustRightInd w:val="0"/>
        <w:spacing w:line="276" w:lineRule="auto"/>
        <w:ind w:left="1560" w:hanging="284"/>
        <w:jc w:val="both"/>
        <w:textAlignment w:val="auto"/>
        <w:rPr>
          <w:rFonts w:eastAsia="Arial Unicode MS"/>
          <w:szCs w:val="24"/>
          <w:lang w:eastAsia="zh-CN"/>
        </w:rPr>
      </w:pPr>
      <w:r w:rsidRPr="001D5293">
        <w:rPr>
          <w:rFonts w:eastAsia="Arial Unicode MS"/>
          <w:szCs w:val="24"/>
          <w:lang w:eastAsia="zh-CN"/>
        </w:rPr>
        <w:t>Wykonawca jest odpowiedzialny za zgodność procesu wykonywania opracowań projektowych z wymaganiami umowy oraz wytycznymi i zaleceniami Z</w:t>
      </w:r>
      <w:r w:rsidR="00692A78">
        <w:rPr>
          <w:rFonts w:eastAsia="Arial Unicode MS"/>
          <w:szCs w:val="24"/>
          <w:lang w:eastAsia="zh-CN"/>
        </w:rPr>
        <w:t>amawiającego</w:t>
      </w:r>
    </w:p>
    <w:p w14:paraId="6B499423" w14:textId="2B3ECB5B" w:rsidR="001D5293" w:rsidRDefault="001D5293" w:rsidP="001D5293">
      <w:pPr>
        <w:numPr>
          <w:ilvl w:val="0"/>
          <w:numId w:val="25"/>
        </w:numPr>
        <w:shd w:val="clear" w:color="auto" w:fill="FFFFFF"/>
        <w:overflowPunct/>
        <w:autoSpaceDE w:val="0"/>
        <w:autoSpaceDN w:val="0"/>
        <w:adjustRightInd w:val="0"/>
        <w:spacing w:line="276" w:lineRule="auto"/>
        <w:ind w:left="1560" w:hanging="284"/>
        <w:jc w:val="both"/>
        <w:textAlignment w:val="auto"/>
        <w:rPr>
          <w:rFonts w:eastAsia="Arial Unicode MS"/>
          <w:szCs w:val="24"/>
          <w:lang w:eastAsia="zh-CN"/>
        </w:rPr>
      </w:pPr>
      <w:r w:rsidRPr="001D5293">
        <w:rPr>
          <w:rFonts w:eastAsia="Arial Unicode MS"/>
          <w:szCs w:val="24"/>
          <w:lang w:eastAsia="zh-CN"/>
        </w:rPr>
        <w:t>Wykonawca jest odpowiedzialny za zorganizowanie procesu wykonywania opracowań projektowych w taki sposób, aby założone cele projektu zostały osiągnięte zgodnie z umową. Wykonawca jest odpowiedzialny za stosowane metody wykonywania opracowań projektowych.</w:t>
      </w:r>
    </w:p>
    <w:p w14:paraId="6277B243" w14:textId="7D8FB214" w:rsidR="001D5293" w:rsidRDefault="001D5293" w:rsidP="001D5293">
      <w:pPr>
        <w:numPr>
          <w:ilvl w:val="0"/>
          <w:numId w:val="25"/>
        </w:numPr>
        <w:shd w:val="clear" w:color="auto" w:fill="FFFFFF"/>
        <w:overflowPunct/>
        <w:autoSpaceDE w:val="0"/>
        <w:autoSpaceDN w:val="0"/>
        <w:adjustRightInd w:val="0"/>
        <w:spacing w:line="276" w:lineRule="auto"/>
        <w:ind w:left="1560" w:hanging="284"/>
        <w:jc w:val="both"/>
        <w:textAlignment w:val="auto"/>
        <w:rPr>
          <w:rFonts w:eastAsia="Arial Unicode MS"/>
          <w:szCs w:val="24"/>
          <w:lang w:eastAsia="zh-CN"/>
        </w:rPr>
      </w:pPr>
      <w:r w:rsidRPr="001D5293">
        <w:rPr>
          <w:rFonts w:eastAsia="Arial Unicode MS"/>
          <w:szCs w:val="24"/>
          <w:lang w:eastAsia="zh-CN"/>
        </w:rPr>
        <w:t>Wykonawca zobowiązany jest znać wszystkie powszechnie obowiązujące przepisy, jak również regulaminy i wytyczne, które są w jakikolwiek sposób związane z wykonywanymi opracowaniami projektowymi i będzie w pełni odpowiedzialny za przestrzeganie ich postanowień podczas wykonywania opracowań projektowych. Podstawowe obowiązki Projektanta wymagane prawem, określone są w art. 20 Ustawy z dnia 7 lipca 1994r. Prawo budowlane (t.j. Dz.U. z 2017r., poz. 1332 ze zm.) oraz w Ustawie o samorządzie zawodowym.</w:t>
      </w:r>
    </w:p>
    <w:p w14:paraId="5D90F47F" w14:textId="1FA9D819" w:rsidR="00892924" w:rsidRDefault="00892924" w:rsidP="001D5293">
      <w:pPr>
        <w:numPr>
          <w:ilvl w:val="0"/>
          <w:numId w:val="25"/>
        </w:numPr>
        <w:shd w:val="clear" w:color="auto" w:fill="FFFFFF"/>
        <w:overflowPunct/>
        <w:autoSpaceDE w:val="0"/>
        <w:autoSpaceDN w:val="0"/>
        <w:adjustRightInd w:val="0"/>
        <w:spacing w:line="276" w:lineRule="auto"/>
        <w:ind w:left="1560" w:hanging="284"/>
        <w:jc w:val="both"/>
        <w:textAlignment w:val="auto"/>
        <w:rPr>
          <w:rFonts w:eastAsia="Arial Unicode MS"/>
          <w:szCs w:val="24"/>
          <w:lang w:eastAsia="zh-CN"/>
        </w:rPr>
      </w:pPr>
      <w:r w:rsidRPr="00892924">
        <w:rPr>
          <w:rFonts w:eastAsia="Arial Unicode MS"/>
          <w:szCs w:val="24"/>
          <w:lang w:eastAsia="zh-CN"/>
        </w:rPr>
        <w:t>Przy opisywaniu rozwiązań projektowych Wykonawca nie będzie wskazywał znaków towarowych, patentów lub pochodzenia. Wykonawca przy opisywaniu rozwiązań projektowych w przypadku wskazania dopuszczenia zastosowania rozwiązań, materiałów, urządzeń „równoważnych”, zobowiązany jest określić parametry decydujące o równoważności.</w:t>
      </w:r>
    </w:p>
    <w:p w14:paraId="02864D5D" w14:textId="7CB8D546" w:rsidR="00892924" w:rsidRDefault="00892924" w:rsidP="001D5293">
      <w:pPr>
        <w:numPr>
          <w:ilvl w:val="0"/>
          <w:numId w:val="25"/>
        </w:numPr>
        <w:shd w:val="clear" w:color="auto" w:fill="FFFFFF"/>
        <w:overflowPunct/>
        <w:autoSpaceDE w:val="0"/>
        <w:autoSpaceDN w:val="0"/>
        <w:adjustRightInd w:val="0"/>
        <w:spacing w:line="276" w:lineRule="auto"/>
        <w:ind w:left="1560" w:hanging="284"/>
        <w:jc w:val="both"/>
        <w:textAlignment w:val="auto"/>
        <w:rPr>
          <w:rFonts w:eastAsia="Arial Unicode MS"/>
          <w:szCs w:val="24"/>
          <w:lang w:eastAsia="zh-CN"/>
        </w:rPr>
      </w:pPr>
      <w:r w:rsidRPr="00892924">
        <w:rPr>
          <w:rFonts w:eastAsia="Arial Unicode MS"/>
          <w:szCs w:val="24"/>
          <w:lang w:eastAsia="zh-CN"/>
        </w:rPr>
        <w:lastRenderedPageBreak/>
        <w:t>Wszystkie urządzenia do zamontowania i wymiany należy zaprojektować jako fabrycznie nowe.</w:t>
      </w:r>
    </w:p>
    <w:p w14:paraId="7A241A65" w14:textId="562522B0" w:rsidR="001D5293" w:rsidRDefault="001D5293" w:rsidP="001D5293">
      <w:pPr>
        <w:numPr>
          <w:ilvl w:val="0"/>
          <w:numId w:val="25"/>
        </w:numPr>
        <w:shd w:val="clear" w:color="auto" w:fill="FFFFFF"/>
        <w:overflowPunct/>
        <w:autoSpaceDE w:val="0"/>
        <w:autoSpaceDN w:val="0"/>
        <w:adjustRightInd w:val="0"/>
        <w:spacing w:line="276" w:lineRule="auto"/>
        <w:ind w:left="1560" w:hanging="284"/>
        <w:jc w:val="both"/>
        <w:textAlignment w:val="auto"/>
        <w:rPr>
          <w:rFonts w:eastAsia="Arial Unicode MS"/>
          <w:szCs w:val="24"/>
          <w:lang w:eastAsia="zh-CN"/>
        </w:rPr>
      </w:pPr>
      <w:r w:rsidRPr="001D5293">
        <w:rPr>
          <w:rFonts w:eastAsia="Arial Unicode MS"/>
          <w:szCs w:val="24"/>
          <w:lang w:eastAsia="zh-CN"/>
        </w:rPr>
        <w:t>Wykonawca ma obowiązek zapewnić sprawdzenie projektu budowlanego pod względem zgodności z przepisami, w tym techniczno — budowlanymi, przez osobę posiadającą uprawnienia budowlane do projektowania bez ograniczeń w odpowiedniej specjalności lub przez rzeczoznawcę budowlanego.</w:t>
      </w:r>
    </w:p>
    <w:p w14:paraId="2EAC6B10" w14:textId="498FC878" w:rsidR="0096596A" w:rsidRPr="0096596A" w:rsidRDefault="001D5293" w:rsidP="0096596A">
      <w:pPr>
        <w:numPr>
          <w:ilvl w:val="0"/>
          <w:numId w:val="25"/>
        </w:numPr>
        <w:shd w:val="clear" w:color="auto" w:fill="FFFFFF"/>
        <w:overflowPunct/>
        <w:autoSpaceDE w:val="0"/>
        <w:autoSpaceDN w:val="0"/>
        <w:adjustRightInd w:val="0"/>
        <w:spacing w:line="276" w:lineRule="auto"/>
        <w:ind w:left="1560" w:hanging="284"/>
        <w:jc w:val="both"/>
        <w:textAlignment w:val="auto"/>
        <w:rPr>
          <w:rFonts w:eastAsia="Arial Unicode MS"/>
          <w:szCs w:val="24"/>
          <w:lang w:eastAsia="zh-CN"/>
        </w:rPr>
      </w:pPr>
      <w:r w:rsidRPr="001D5293">
        <w:rPr>
          <w:rFonts w:eastAsia="Arial Unicode MS"/>
          <w:szCs w:val="24"/>
          <w:lang w:eastAsia="zh-CN"/>
        </w:rPr>
        <w:t>Kserokopie wszelkich uzyskanych warunków uzgodnień i opinii, należy na bieżąco przekazywać Zamawiającemu, w terminach umożliwiających ewentualne skorzystanie z trybu odwoławczego.</w:t>
      </w:r>
    </w:p>
    <w:p w14:paraId="3B2BE760" w14:textId="7A70CD35" w:rsidR="00785515" w:rsidRPr="00013E9F" w:rsidRDefault="00785515" w:rsidP="00892924">
      <w:pPr>
        <w:pStyle w:val="Tekstpodstawowy21"/>
        <w:numPr>
          <w:ilvl w:val="0"/>
          <w:numId w:val="14"/>
        </w:numPr>
        <w:ind w:left="851" w:firstLine="0"/>
        <w:jc w:val="both"/>
        <w:rPr>
          <w:szCs w:val="24"/>
          <w:u w:val="single"/>
        </w:rPr>
      </w:pPr>
      <w:r w:rsidRPr="00785515">
        <w:rPr>
          <w:szCs w:val="24"/>
          <w:u w:val="single"/>
        </w:rPr>
        <w:t>Obowiązki Wykonawcy:</w:t>
      </w:r>
    </w:p>
    <w:p w14:paraId="025BBCD7" w14:textId="30600E5E" w:rsidR="00692A78" w:rsidRDefault="00785515" w:rsidP="00692A78">
      <w:pPr>
        <w:pStyle w:val="Akapitzlist"/>
        <w:numPr>
          <w:ilvl w:val="0"/>
          <w:numId w:val="28"/>
        </w:numPr>
        <w:overflowPunct/>
        <w:spacing w:line="276" w:lineRule="auto"/>
        <w:ind w:left="1418"/>
        <w:jc w:val="both"/>
        <w:textAlignment w:val="auto"/>
        <w:rPr>
          <w:lang w:eastAsia="zh-CN"/>
        </w:rPr>
      </w:pPr>
      <w:r w:rsidRPr="00785515">
        <w:rPr>
          <w:lang w:eastAsia="zh-CN"/>
        </w:rPr>
        <w:t>czynny udział w spotkaniach z mieszkańcami, właścicielami lub zarządcami posesji</w:t>
      </w:r>
      <w:r w:rsidR="00692A78">
        <w:rPr>
          <w:lang w:eastAsia="zh-CN"/>
        </w:rPr>
        <w:t xml:space="preserve"> objętych zakresem opracowania</w:t>
      </w:r>
      <w:r w:rsidRPr="00785515">
        <w:rPr>
          <w:lang w:eastAsia="zh-CN"/>
        </w:rPr>
        <w:t>, na sesjach Rady Miejskiej oraz na komisjach miejskich, udzielanie odpowiedzi na zgłaszane uwagi i pytania,</w:t>
      </w:r>
    </w:p>
    <w:p w14:paraId="5BAC23BC" w14:textId="77777777" w:rsidR="00692A78" w:rsidRDefault="00892924" w:rsidP="00692A78">
      <w:pPr>
        <w:pStyle w:val="Akapitzlist"/>
        <w:numPr>
          <w:ilvl w:val="0"/>
          <w:numId w:val="28"/>
        </w:numPr>
        <w:overflowPunct/>
        <w:spacing w:line="276" w:lineRule="auto"/>
        <w:ind w:left="1418"/>
        <w:jc w:val="both"/>
        <w:textAlignment w:val="auto"/>
        <w:rPr>
          <w:lang w:eastAsia="zh-CN"/>
        </w:rPr>
      </w:pPr>
      <w:r w:rsidRPr="00692A78">
        <w:t>aktualizacja bez dodatkowego wynagrodzenia na wezwanie Zamawiającego kosztorysów inwestorskich w okresie ważności: decyzji o pozwoleniu na budowę/ przyjęcia zgłoszenia przez właściwy organ tj.: w okresie 3 lat od dnia w którym decyzja o pozwoleniu na budowę stała się ostateczna</w:t>
      </w:r>
      <w:r w:rsidR="00785515" w:rsidRPr="00692A78">
        <w:t>,</w:t>
      </w:r>
    </w:p>
    <w:p w14:paraId="5ACD61F5" w14:textId="77777777" w:rsidR="00692A78" w:rsidRPr="00692A78" w:rsidRDefault="00785515" w:rsidP="00692A78">
      <w:pPr>
        <w:pStyle w:val="Akapitzlist"/>
        <w:numPr>
          <w:ilvl w:val="0"/>
          <w:numId w:val="28"/>
        </w:numPr>
        <w:overflowPunct/>
        <w:spacing w:line="276" w:lineRule="auto"/>
        <w:ind w:left="1418"/>
        <w:jc w:val="both"/>
        <w:textAlignment w:val="auto"/>
        <w:rPr>
          <w:lang w:eastAsia="zh-CN"/>
        </w:rPr>
      </w:pPr>
      <w:r w:rsidRPr="00692A78">
        <w:rPr>
          <w:szCs w:val="24"/>
        </w:rPr>
        <w:t>w trakcie postępowania przetargowego na wykonanie robót budowalnych na podstawie dokumentacji projektowo-kosztorysowej sporządzonej przez Wykonawcę, Wykonawca zobowiązany jest do udzielenia odpowiedzi na pytania oferentów dotyczące dokumentacji oraz do uzupełnienia braków w tej dokumentacji,</w:t>
      </w:r>
    </w:p>
    <w:p w14:paraId="4D37D133" w14:textId="77777777" w:rsidR="00692A78" w:rsidRPr="00692A78" w:rsidRDefault="00785515" w:rsidP="00692A78">
      <w:pPr>
        <w:pStyle w:val="Akapitzlist"/>
        <w:numPr>
          <w:ilvl w:val="0"/>
          <w:numId w:val="28"/>
        </w:numPr>
        <w:overflowPunct/>
        <w:spacing w:line="276" w:lineRule="auto"/>
        <w:ind w:left="1418"/>
        <w:jc w:val="both"/>
        <w:textAlignment w:val="auto"/>
        <w:rPr>
          <w:lang w:eastAsia="zh-CN"/>
        </w:rPr>
      </w:pPr>
      <w:r w:rsidRPr="00692A78">
        <w:rPr>
          <w:szCs w:val="24"/>
        </w:rPr>
        <w:t xml:space="preserve">w trakcie wykonywania przedmiotu umowy Wykonawca zobowiązany jest do raportowania zaawansowania prac projektowych na wezwanie Zamawiającego, </w:t>
      </w:r>
    </w:p>
    <w:p w14:paraId="18D77FFD" w14:textId="77777777" w:rsidR="00692A78" w:rsidRPr="00692A78" w:rsidRDefault="00785515" w:rsidP="00692A78">
      <w:pPr>
        <w:pStyle w:val="Akapitzlist"/>
        <w:numPr>
          <w:ilvl w:val="0"/>
          <w:numId w:val="28"/>
        </w:numPr>
        <w:overflowPunct/>
        <w:spacing w:line="276" w:lineRule="auto"/>
        <w:ind w:left="1418"/>
        <w:jc w:val="both"/>
        <w:textAlignment w:val="auto"/>
        <w:rPr>
          <w:lang w:eastAsia="zh-CN"/>
        </w:rPr>
      </w:pPr>
      <w:r w:rsidRPr="00692A78">
        <w:rPr>
          <w:szCs w:val="24"/>
        </w:rPr>
        <w:t>przedmiot umowy powinien być spójny i powinien zawierać optymalne rozwiązania kosztowe, funkcjonalno – użytkowe, materiałowe oraz być kompletny z punktu widzenia celu, któremu ma służyć,</w:t>
      </w:r>
      <w:bookmarkStart w:id="5" w:name="_Hlk174702134"/>
      <w:r w:rsidRPr="00692A78">
        <w:rPr>
          <w:szCs w:val="24"/>
        </w:rPr>
        <w:t xml:space="preserve"> </w:t>
      </w:r>
    </w:p>
    <w:p w14:paraId="71010286" w14:textId="77777777" w:rsidR="00692A78" w:rsidRPr="00692A78" w:rsidRDefault="00785515" w:rsidP="00692A78">
      <w:pPr>
        <w:pStyle w:val="Akapitzlist"/>
        <w:numPr>
          <w:ilvl w:val="0"/>
          <w:numId w:val="28"/>
        </w:numPr>
        <w:overflowPunct/>
        <w:spacing w:line="276" w:lineRule="auto"/>
        <w:ind w:left="1418"/>
        <w:jc w:val="both"/>
        <w:textAlignment w:val="auto"/>
        <w:rPr>
          <w:lang w:eastAsia="zh-CN"/>
        </w:rPr>
      </w:pPr>
      <w:r w:rsidRPr="00692A78">
        <w:rPr>
          <w:szCs w:val="24"/>
        </w:rPr>
        <w:t>Wykonawca</w:t>
      </w:r>
      <w:bookmarkEnd w:id="5"/>
      <w:r w:rsidRPr="00692A78">
        <w:rPr>
          <w:szCs w:val="24"/>
        </w:rPr>
        <w:t xml:space="preserve"> zobowiązany jest, po uzyskaniu potwierdzenia przyjęcia zgłoszenia bez zastrzeżeń lub decyzji o pozwoleniu na budowę z zatwierdzeniem projektu, do złożenia oświadczenia o kompletności przygotowanej dokumentacji,</w:t>
      </w:r>
      <w:r w:rsidR="00576AAC" w:rsidRPr="00692A78">
        <w:rPr>
          <w:szCs w:val="24"/>
        </w:rPr>
        <w:t xml:space="preserve"> </w:t>
      </w:r>
    </w:p>
    <w:p w14:paraId="3A6A7673" w14:textId="77777777" w:rsidR="00692A78" w:rsidRPr="00692A78" w:rsidRDefault="00785515" w:rsidP="00692A78">
      <w:pPr>
        <w:pStyle w:val="Akapitzlist"/>
        <w:numPr>
          <w:ilvl w:val="0"/>
          <w:numId w:val="28"/>
        </w:numPr>
        <w:overflowPunct/>
        <w:spacing w:line="276" w:lineRule="auto"/>
        <w:ind w:left="1418"/>
        <w:jc w:val="both"/>
        <w:textAlignment w:val="auto"/>
        <w:rPr>
          <w:lang w:eastAsia="zh-CN"/>
        </w:rPr>
      </w:pPr>
      <w:r w:rsidRPr="00692A78">
        <w:rPr>
          <w:szCs w:val="24"/>
        </w:rPr>
        <w:t>oświadczenie projektanta o sporządzeniu projektu zgodnie z obowiązującymi przepisami, zasadami wiedzy technicznej, obowiązującego prawa oraz zasadami współczesnej wiedzy technicznej, oraz została wydana w stanie kompletnym z punktu widzenia celu, któremu ma służyć,</w:t>
      </w:r>
      <w:r w:rsidR="00576AAC" w:rsidRPr="00692A78">
        <w:rPr>
          <w:szCs w:val="24"/>
        </w:rPr>
        <w:t xml:space="preserve"> </w:t>
      </w:r>
    </w:p>
    <w:p w14:paraId="5B395A51" w14:textId="77777777" w:rsidR="00692A78" w:rsidRPr="00692A78" w:rsidRDefault="00785515" w:rsidP="00692A78">
      <w:pPr>
        <w:pStyle w:val="Akapitzlist"/>
        <w:numPr>
          <w:ilvl w:val="0"/>
          <w:numId w:val="28"/>
        </w:numPr>
        <w:overflowPunct/>
        <w:spacing w:line="276" w:lineRule="auto"/>
        <w:ind w:left="1418"/>
        <w:jc w:val="both"/>
        <w:textAlignment w:val="auto"/>
        <w:rPr>
          <w:lang w:eastAsia="zh-CN"/>
        </w:rPr>
      </w:pPr>
      <w:r w:rsidRPr="00692A78">
        <w:rPr>
          <w:szCs w:val="24"/>
        </w:rPr>
        <w:t>jeżeli w trakcie odbioru dokumentacja będzie niekompletna lub niezgodna z wymaganiami Zamawiającego, Zamawiający nie dokona jej odbioru,</w:t>
      </w:r>
      <w:r w:rsidR="00576AAC" w:rsidRPr="00692A78">
        <w:rPr>
          <w:szCs w:val="24"/>
        </w:rPr>
        <w:t xml:space="preserve"> </w:t>
      </w:r>
    </w:p>
    <w:p w14:paraId="1E96B86A" w14:textId="77777777" w:rsidR="00692A78" w:rsidRPr="00692A78" w:rsidRDefault="00785515" w:rsidP="00692A78">
      <w:pPr>
        <w:pStyle w:val="Akapitzlist"/>
        <w:numPr>
          <w:ilvl w:val="0"/>
          <w:numId w:val="28"/>
        </w:numPr>
        <w:overflowPunct/>
        <w:spacing w:line="276" w:lineRule="auto"/>
        <w:ind w:left="1418"/>
        <w:jc w:val="both"/>
        <w:textAlignment w:val="auto"/>
        <w:rPr>
          <w:lang w:eastAsia="zh-CN"/>
        </w:rPr>
      </w:pPr>
      <w:r w:rsidRPr="00692A78">
        <w:rPr>
          <w:szCs w:val="24"/>
        </w:rPr>
        <w:t xml:space="preserve">przyjęcie przedmiotu umowy, nie ogranicza odpowiedzialności Wykonawcy z tytułu rękojmi za wady wykonanego przedmiotu umowy, </w:t>
      </w:r>
    </w:p>
    <w:p w14:paraId="3304CAD1" w14:textId="5F06AFE4" w:rsidR="00BC12D1" w:rsidRPr="00692A78" w:rsidRDefault="00785515" w:rsidP="00692A78">
      <w:pPr>
        <w:pStyle w:val="Akapitzlist"/>
        <w:numPr>
          <w:ilvl w:val="0"/>
          <w:numId w:val="28"/>
        </w:numPr>
        <w:overflowPunct/>
        <w:spacing w:line="276" w:lineRule="auto"/>
        <w:ind w:left="1418"/>
        <w:jc w:val="both"/>
        <w:textAlignment w:val="auto"/>
        <w:rPr>
          <w:lang w:eastAsia="zh-CN"/>
        </w:rPr>
      </w:pPr>
      <w:r w:rsidRPr="00692A78">
        <w:rPr>
          <w:szCs w:val="24"/>
        </w:rPr>
        <w:t>Wykonawca ponosi pełną odpowiedzialność odszkodowawczą za wszelkie szkody związane z niewykonaniem lub nienależytym wykonaniem niniejszej umowy.</w:t>
      </w:r>
    </w:p>
    <w:p w14:paraId="118B07DC" w14:textId="5681B66F" w:rsidR="006267C8" w:rsidRPr="00013E9F" w:rsidRDefault="00576AAC" w:rsidP="00692A78">
      <w:pPr>
        <w:pStyle w:val="Akapitzlist"/>
        <w:numPr>
          <w:ilvl w:val="0"/>
          <w:numId w:val="14"/>
        </w:numPr>
        <w:spacing w:line="276" w:lineRule="auto"/>
        <w:ind w:left="851" w:firstLine="0"/>
        <w:jc w:val="both"/>
        <w:rPr>
          <w:b/>
          <w:bCs/>
          <w:szCs w:val="28"/>
          <w:u w:val="single"/>
        </w:rPr>
      </w:pPr>
      <w:r w:rsidRPr="00576AAC">
        <w:rPr>
          <w:b/>
          <w:bCs/>
          <w:szCs w:val="28"/>
          <w:u w:val="single"/>
        </w:rPr>
        <w:t>Wymagania co do zawartości opracowania:</w:t>
      </w:r>
    </w:p>
    <w:p w14:paraId="58362FD9" w14:textId="5D2A30D8" w:rsidR="00576AAC" w:rsidRPr="0096596A" w:rsidRDefault="00576AAC" w:rsidP="00692A78">
      <w:pPr>
        <w:pStyle w:val="Tekstpodstawowy21"/>
        <w:numPr>
          <w:ilvl w:val="0"/>
          <w:numId w:val="30"/>
        </w:numPr>
        <w:ind w:left="1418"/>
        <w:jc w:val="both"/>
        <w:rPr>
          <w:bCs/>
          <w:szCs w:val="24"/>
          <w:u w:val="single"/>
        </w:rPr>
      </w:pPr>
      <w:r w:rsidRPr="0096596A">
        <w:rPr>
          <w:bCs/>
          <w:szCs w:val="24"/>
          <w:u w:val="single"/>
        </w:rPr>
        <w:t>Dotyczące wersji elektronicznej opracowania na nośniku danych:</w:t>
      </w:r>
    </w:p>
    <w:p w14:paraId="7F5F8EB5" w14:textId="77777777" w:rsidR="00692A78" w:rsidRDefault="00576AAC" w:rsidP="00692A78">
      <w:pPr>
        <w:pStyle w:val="Akapitzlist"/>
        <w:numPr>
          <w:ilvl w:val="0"/>
          <w:numId w:val="47"/>
        </w:numPr>
        <w:spacing w:line="276" w:lineRule="auto"/>
        <w:jc w:val="both"/>
        <w:rPr>
          <w:rFonts w:eastAsia="Arial Unicode MS"/>
          <w:szCs w:val="24"/>
        </w:rPr>
      </w:pPr>
      <w:r w:rsidRPr="006267C8">
        <w:rPr>
          <w:rFonts w:eastAsia="Arial Unicode MS"/>
          <w:szCs w:val="24"/>
        </w:rPr>
        <w:t xml:space="preserve">wersja elektroniczna będzie zawierać pełną zawartość opracowania wersji papierowej; </w:t>
      </w:r>
    </w:p>
    <w:p w14:paraId="155866F9" w14:textId="77777777" w:rsidR="00692A78" w:rsidRPr="00692A78" w:rsidRDefault="00576AAC" w:rsidP="00692A78">
      <w:pPr>
        <w:pStyle w:val="Akapitzlist"/>
        <w:numPr>
          <w:ilvl w:val="0"/>
          <w:numId w:val="47"/>
        </w:numPr>
        <w:spacing w:line="276" w:lineRule="auto"/>
        <w:jc w:val="both"/>
        <w:rPr>
          <w:rFonts w:eastAsia="Arial Unicode MS"/>
          <w:szCs w:val="24"/>
        </w:rPr>
      </w:pPr>
      <w:r w:rsidRPr="00692A78">
        <w:rPr>
          <w:rFonts w:eastAsia="Arial Unicode MS"/>
          <w:bCs/>
          <w:szCs w:val="24"/>
        </w:rPr>
        <w:t>części opisowe w wersji edytowalnej lub umożliwiającej kopiowanie tekstu (wersja .pdf);</w:t>
      </w:r>
    </w:p>
    <w:p w14:paraId="60F4B94F" w14:textId="77777777" w:rsidR="00692A78" w:rsidRPr="00692A78" w:rsidRDefault="00576AAC" w:rsidP="00692A78">
      <w:pPr>
        <w:pStyle w:val="Akapitzlist"/>
        <w:numPr>
          <w:ilvl w:val="0"/>
          <w:numId w:val="47"/>
        </w:numPr>
        <w:spacing w:line="276" w:lineRule="auto"/>
        <w:jc w:val="both"/>
        <w:rPr>
          <w:rFonts w:eastAsia="Arial Unicode MS"/>
          <w:szCs w:val="24"/>
        </w:rPr>
      </w:pPr>
      <w:r w:rsidRPr="00692A78">
        <w:rPr>
          <w:rFonts w:eastAsia="Arial Unicode MS"/>
          <w:bCs/>
          <w:szCs w:val="24"/>
        </w:rPr>
        <w:t>pisma, uzgodnienia, decyzje – zeskanowane w .pdf;</w:t>
      </w:r>
    </w:p>
    <w:p w14:paraId="1C246522" w14:textId="77777777" w:rsidR="00692A78" w:rsidRPr="00692A78" w:rsidRDefault="00576AAC" w:rsidP="00692A78">
      <w:pPr>
        <w:pStyle w:val="Akapitzlist"/>
        <w:numPr>
          <w:ilvl w:val="0"/>
          <w:numId w:val="47"/>
        </w:numPr>
        <w:spacing w:line="276" w:lineRule="auto"/>
        <w:jc w:val="both"/>
        <w:rPr>
          <w:rFonts w:eastAsia="Arial Unicode MS"/>
          <w:szCs w:val="24"/>
        </w:rPr>
      </w:pPr>
      <w:r w:rsidRPr="00692A78">
        <w:rPr>
          <w:rFonts w:eastAsia="Arial Unicode MS"/>
          <w:bCs/>
          <w:szCs w:val="24"/>
        </w:rPr>
        <w:lastRenderedPageBreak/>
        <w:t>części rysunkowe w formacie .pdf oraz .dwg (wersja nie starsza niż z 2013 r.) umożliwiające technicznie bezproblemowe otwieranie plików, w skalach pozwalających na jednoznaczne i wyraźne odczytanie zawartych na rysunkach informacji;</w:t>
      </w:r>
    </w:p>
    <w:p w14:paraId="3ABF0D78" w14:textId="77777777" w:rsidR="00692A78" w:rsidRPr="00692A78" w:rsidRDefault="00576AAC" w:rsidP="00692A78">
      <w:pPr>
        <w:pStyle w:val="Akapitzlist"/>
        <w:numPr>
          <w:ilvl w:val="0"/>
          <w:numId w:val="47"/>
        </w:numPr>
        <w:spacing w:line="276" w:lineRule="auto"/>
        <w:jc w:val="both"/>
        <w:rPr>
          <w:rFonts w:eastAsia="Arial Unicode MS"/>
          <w:szCs w:val="24"/>
        </w:rPr>
      </w:pPr>
      <w:r w:rsidRPr="00692A78">
        <w:rPr>
          <w:rFonts w:eastAsia="Arial Unicode MS"/>
          <w:bCs/>
          <w:szCs w:val="24"/>
        </w:rPr>
        <w:t xml:space="preserve">część kosztorysowa (kosztorysy inwestorskie i kosztorysy ślepe) w zależności od używanego programu (w plikach .ath) oraz dodatkowo w formacie .pdf. </w:t>
      </w:r>
    </w:p>
    <w:p w14:paraId="269C7125" w14:textId="197864C8" w:rsidR="006267C8" w:rsidRPr="00692A78" w:rsidRDefault="00576AAC" w:rsidP="00692A78">
      <w:pPr>
        <w:pStyle w:val="Akapitzlist"/>
        <w:numPr>
          <w:ilvl w:val="0"/>
          <w:numId w:val="47"/>
        </w:numPr>
        <w:spacing w:line="276" w:lineRule="auto"/>
        <w:jc w:val="both"/>
        <w:rPr>
          <w:rFonts w:eastAsia="Arial Unicode MS"/>
          <w:szCs w:val="24"/>
        </w:rPr>
      </w:pPr>
      <w:r w:rsidRPr="00692A78">
        <w:rPr>
          <w:rFonts w:eastAsia="Arial Unicode MS"/>
          <w:bCs/>
          <w:szCs w:val="24"/>
        </w:rPr>
        <w:t>nazwy poszczególnych plików należy konkretyzować i nadawać im nazwy takie jak  w oryginalnej wersji papierowej – przy rysunkach należy stosować nazwę „plan zagospodarowania terenu.pdf”, „przekroje normalne.pdf” (a nie rys 1.pdf, rys 2, rys 3 itd.); podobnie przy plikach opisowych lub skanach.</w:t>
      </w:r>
    </w:p>
    <w:p w14:paraId="32F536DE" w14:textId="7C7DE9E5" w:rsidR="009F231F" w:rsidRPr="005C3E15" w:rsidRDefault="009F231F" w:rsidP="005C3E15">
      <w:pPr>
        <w:pStyle w:val="Akapitzlist"/>
        <w:numPr>
          <w:ilvl w:val="0"/>
          <w:numId w:val="30"/>
        </w:numPr>
        <w:spacing w:line="276" w:lineRule="auto"/>
        <w:ind w:left="1418"/>
        <w:jc w:val="both"/>
        <w:rPr>
          <w:rFonts w:eastAsia="Arial Unicode MS"/>
          <w:b/>
          <w:bCs/>
          <w:szCs w:val="24"/>
          <w:u w:val="single"/>
        </w:rPr>
      </w:pPr>
      <w:r w:rsidRPr="00692A78">
        <w:rPr>
          <w:b/>
          <w:bCs/>
          <w:szCs w:val="24"/>
          <w:u w:val="single"/>
        </w:rPr>
        <w:t>Dotyczące specyfikacji technicznych wykonania i odbioru robót:</w:t>
      </w:r>
      <w:r w:rsidR="005C3E15">
        <w:rPr>
          <w:b/>
          <w:bCs/>
          <w:szCs w:val="24"/>
          <w:u w:val="single"/>
        </w:rPr>
        <w:t xml:space="preserve"> </w:t>
      </w:r>
      <w:r w:rsidRPr="005C3E15">
        <w:rPr>
          <w:rFonts w:eastAsia="Arial Unicode MS"/>
          <w:szCs w:val="24"/>
        </w:rPr>
        <w:t>Specyfikacje techniczne wykonania i odbioru robót będą sporządzone zgodnie z wymogami rozporządzenia Ministra Infrastruktury w sprawie szczegółowego zakresu i formy dokumentacji projektowej, specyfikacji technicznych wykonania i odbioru robót budowlanych oraz programu funkcjonalno-użytkowego, z uwzględnieniem poniższych uwag:</w:t>
      </w:r>
    </w:p>
    <w:p w14:paraId="4CD0DC96" w14:textId="5A22C823" w:rsidR="009F231F" w:rsidRPr="005C3E15" w:rsidRDefault="009F231F" w:rsidP="005C3E15">
      <w:pPr>
        <w:pStyle w:val="Akapitzlist"/>
        <w:numPr>
          <w:ilvl w:val="0"/>
          <w:numId w:val="31"/>
        </w:numPr>
        <w:spacing w:line="276" w:lineRule="auto"/>
        <w:ind w:left="1560" w:hanging="142"/>
        <w:jc w:val="both"/>
        <w:rPr>
          <w:rFonts w:eastAsia="Arial Unicode MS"/>
          <w:b/>
          <w:szCs w:val="24"/>
        </w:rPr>
      </w:pPr>
      <w:r w:rsidRPr="006267C8">
        <w:rPr>
          <w:rFonts w:eastAsia="Arial Unicode MS"/>
          <w:szCs w:val="24"/>
        </w:rPr>
        <w:t xml:space="preserve"> Zamawiający wymaga, aby specyfikacje techniczne odnosiły się do konkretnych, poszczególnych robót i elementów związanych z wykonawczą realizacją zadania;</w:t>
      </w:r>
    </w:p>
    <w:p w14:paraId="6FF3802F" w14:textId="77777777" w:rsidR="009F231F" w:rsidRPr="006267C8" w:rsidRDefault="009F231F" w:rsidP="005C3E15">
      <w:pPr>
        <w:pStyle w:val="Akapitzlist"/>
        <w:numPr>
          <w:ilvl w:val="0"/>
          <w:numId w:val="31"/>
        </w:numPr>
        <w:spacing w:line="276" w:lineRule="auto"/>
        <w:ind w:left="1560" w:hanging="142"/>
        <w:jc w:val="both"/>
        <w:rPr>
          <w:rFonts w:eastAsia="Arial Unicode MS"/>
          <w:b/>
          <w:szCs w:val="24"/>
        </w:rPr>
      </w:pPr>
      <w:r w:rsidRPr="006267C8">
        <w:rPr>
          <w:szCs w:val="24"/>
          <w:lang w:eastAsia="zh-CN"/>
        </w:rPr>
        <w:t xml:space="preserve"> </w:t>
      </w:r>
      <w:r w:rsidRPr="006267C8">
        <w:rPr>
          <w:rFonts w:eastAsia="Arial Unicode MS"/>
          <w:szCs w:val="24"/>
        </w:rPr>
        <w:t>specyfikacje muszą precyzyjnie opisywać wymagania i parametry jakościowo-techniczne projektowanych materiałów i urządzeń;</w:t>
      </w:r>
    </w:p>
    <w:p w14:paraId="70EA3C70" w14:textId="38B819AA" w:rsidR="009F231F" w:rsidRPr="006267C8" w:rsidRDefault="009F231F" w:rsidP="005C3E15">
      <w:pPr>
        <w:pStyle w:val="Akapitzlist"/>
        <w:numPr>
          <w:ilvl w:val="0"/>
          <w:numId w:val="31"/>
        </w:numPr>
        <w:spacing w:line="276" w:lineRule="auto"/>
        <w:ind w:left="1560" w:hanging="142"/>
        <w:jc w:val="both"/>
        <w:rPr>
          <w:rFonts w:eastAsia="Arial Unicode MS"/>
          <w:b/>
          <w:szCs w:val="24"/>
        </w:rPr>
      </w:pPr>
      <w:r w:rsidRPr="006267C8">
        <w:rPr>
          <w:rFonts w:eastAsia="Arial Unicode MS"/>
          <w:szCs w:val="24"/>
        </w:rPr>
        <w:t>specyfikacje muszą dokładnie opisywać zakres koniecznych prac i czynności związanych z wykonywaniem poszczególnych robót (niezależnie od opisów technicznych będących elementem projektu). ST w mniejszym stopniu powinna odnosić się do typowych, powszechnych robót opisywanych w Warunkach Technicznych– szczególną uwagę należy poświęcić robotom i instalacjom nieszablonowych i specjalistycznym;</w:t>
      </w:r>
    </w:p>
    <w:p w14:paraId="315B3721" w14:textId="77777777" w:rsidR="009F231F" w:rsidRPr="006267C8" w:rsidRDefault="009F231F" w:rsidP="005C3E15">
      <w:pPr>
        <w:pStyle w:val="Akapitzlist"/>
        <w:numPr>
          <w:ilvl w:val="0"/>
          <w:numId w:val="31"/>
        </w:numPr>
        <w:spacing w:line="276" w:lineRule="auto"/>
        <w:ind w:left="1560" w:hanging="142"/>
        <w:jc w:val="both"/>
        <w:rPr>
          <w:rFonts w:eastAsia="Arial Unicode MS"/>
          <w:b/>
          <w:szCs w:val="24"/>
        </w:rPr>
      </w:pPr>
      <w:r w:rsidRPr="006267C8">
        <w:rPr>
          <w:rFonts w:eastAsia="Arial Unicode MS"/>
          <w:szCs w:val="24"/>
        </w:rPr>
        <w:t>przedmiar robót (kosztorys ślepy) powinien odwoływać się do specyfikacji technicznej   w przypadkach konieczności precyzyjnego opisania wymogów jakie muszą spełniać projektowane materiały i urządzenia;</w:t>
      </w:r>
    </w:p>
    <w:p w14:paraId="423BA51B" w14:textId="77777777" w:rsidR="009F231F" w:rsidRPr="006267C8" w:rsidRDefault="009F231F" w:rsidP="005C3E15">
      <w:pPr>
        <w:pStyle w:val="Akapitzlist"/>
        <w:numPr>
          <w:ilvl w:val="0"/>
          <w:numId w:val="31"/>
        </w:numPr>
        <w:spacing w:line="276" w:lineRule="auto"/>
        <w:ind w:left="1560" w:hanging="142"/>
        <w:jc w:val="both"/>
        <w:rPr>
          <w:rFonts w:eastAsia="Arial Unicode MS"/>
          <w:b/>
          <w:szCs w:val="24"/>
        </w:rPr>
      </w:pPr>
      <w:r w:rsidRPr="006267C8">
        <w:rPr>
          <w:rFonts w:eastAsia="Arial Unicode MS"/>
          <w:szCs w:val="24"/>
        </w:rPr>
        <w:t>przedmiar robót powinien zawierać szczegółowy opis i wyliczenia. Ilości jednostek miary podane w przedmiarze powinny być wyliczone na podstawie rysunków dokumentacji projektowej oraz rozpisane tak, aby można było je zweryfikować.</w:t>
      </w:r>
    </w:p>
    <w:p w14:paraId="06E63A67" w14:textId="77777777" w:rsidR="009F231F" w:rsidRPr="006267C8" w:rsidRDefault="009F231F" w:rsidP="005C3E15">
      <w:pPr>
        <w:pStyle w:val="Akapitzlist"/>
        <w:numPr>
          <w:ilvl w:val="0"/>
          <w:numId w:val="31"/>
        </w:numPr>
        <w:spacing w:line="276" w:lineRule="auto"/>
        <w:ind w:left="1560" w:hanging="142"/>
        <w:jc w:val="both"/>
        <w:rPr>
          <w:rFonts w:eastAsia="Arial Unicode MS"/>
          <w:b/>
          <w:szCs w:val="24"/>
        </w:rPr>
      </w:pPr>
      <w:r w:rsidRPr="006267C8">
        <w:rPr>
          <w:rFonts w:eastAsia="Arial Unicode MS"/>
          <w:szCs w:val="24"/>
        </w:rPr>
        <w:t>przedmiar robót nie może stanowić samodzielnego opisu przedmiotu zamówienia, nie może być uzupełnieniem lub uszczegółowieniem opisu robót budowlanych, wszystkie szczegóły muszą być zawarte w dokumentacji technicznej.</w:t>
      </w:r>
    </w:p>
    <w:p w14:paraId="0CEEBC58" w14:textId="77777777" w:rsidR="009F231F" w:rsidRPr="006267C8" w:rsidRDefault="009F231F" w:rsidP="005C3E15">
      <w:pPr>
        <w:pStyle w:val="Akapitzlist"/>
        <w:numPr>
          <w:ilvl w:val="0"/>
          <w:numId w:val="31"/>
        </w:numPr>
        <w:spacing w:line="276" w:lineRule="auto"/>
        <w:ind w:left="1560" w:hanging="142"/>
        <w:jc w:val="both"/>
        <w:rPr>
          <w:rFonts w:eastAsia="Arial Unicode MS"/>
          <w:b/>
          <w:szCs w:val="24"/>
        </w:rPr>
      </w:pPr>
      <w:r w:rsidRPr="006267C8">
        <w:rPr>
          <w:rFonts w:eastAsia="Arial Unicode MS"/>
          <w:szCs w:val="24"/>
        </w:rPr>
        <w:t xml:space="preserve">głównym przeznaczeniem specyfikacji technicznych jest dokładne opisanie zakresu poszczególnych, konkretnych robot objętych projektowaniem, opisanie wymagań materiałowych i jakościowych – dla umożliwienia wykonawcom ubiegającym się o zamówienie na wykonanie robót w sposób jednoznaczny sformułować ofertę cenową. </w:t>
      </w:r>
      <w:r w:rsidRPr="006267C8">
        <w:rPr>
          <w:rFonts w:eastAsia="Arial Unicode MS"/>
          <w:szCs w:val="24"/>
          <w:u w:val="single"/>
        </w:rPr>
        <w:t>Należy unikać zamieszczania treści oczywistych, powszechnie znanych uczestnikom procesu budowlanego, ujętych np. w warunkach technicznych wykonywania i odbioru robót budowlanych</w:t>
      </w:r>
      <w:r w:rsidRPr="006267C8">
        <w:rPr>
          <w:rFonts w:eastAsia="Arial Unicode MS"/>
          <w:szCs w:val="24"/>
        </w:rPr>
        <w:t>;</w:t>
      </w:r>
    </w:p>
    <w:p w14:paraId="6559B970" w14:textId="77777777" w:rsidR="009F231F" w:rsidRPr="006267C8" w:rsidRDefault="009F231F" w:rsidP="005C3E15">
      <w:pPr>
        <w:pStyle w:val="Akapitzlist"/>
        <w:numPr>
          <w:ilvl w:val="0"/>
          <w:numId w:val="31"/>
        </w:numPr>
        <w:spacing w:line="276" w:lineRule="auto"/>
        <w:ind w:left="1560" w:hanging="142"/>
        <w:jc w:val="both"/>
        <w:rPr>
          <w:rFonts w:eastAsia="Arial Unicode MS"/>
          <w:b/>
          <w:szCs w:val="24"/>
        </w:rPr>
      </w:pPr>
      <w:r w:rsidRPr="006267C8">
        <w:rPr>
          <w:rFonts w:eastAsia="Arial Unicode MS"/>
          <w:szCs w:val="24"/>
        </w:rPr>
        <w:t xml:space="preserve">Zamawiający wymaga, aby specyfikacje techniczne nie opisywały treści zastrzeżonych dla umowy o wykonanie robót tj.: warunków płatności i rozliczeń, sposobu ustalenia wynagrodzenia, kar umownych, procedur realizacji inwestycji, zakresu obowiązków </w:t>
      </w:r>
      <w:r w:rsidRPr="006267C8">
        <w:rPr>
          <w:rFonts w:eastAsia="Arial Unicode MS"/>
          <w:szCs w:val="24"/>
        </w:rPr>
        <w:lastRenderedPageBreak/>
        <w:t>stron itp. - specyfikacja techniczna powinna zawierać jedynie treści odnoszące się do technicznych aspektów wykonywanych robót;</w:t>
      </w:r>
    </w:p>
    <w:p w14:paraId="621B8140" w14:textId="3E2BE893" w:rsidR="00A5122D" w:rsidRPr="006267C8" w:rsidRDefault="009F231F" w:rsidP="005C3E15">
      <w:pPr>
        <w:pStyle w:val="Akapitzlist"/>
        <w:numPr>
          <w:ilvl w:val="0"/>
          <w:numId w:val="31"/>
        </w:numPr>
        <w:spacing w:line="276" w:lineRule="auto"/>
        <w:ind w:left="1560" w:hanging="142"/>
        <w:jc w:val="both"/>
        <w:rPr>
          <w:rFonts w:eastAsia="Arial Unicode MS"/>
          <w:b/>
          <w:szCs w:val="24"/>
        </w:rPr>
      </w:pPr>
      <w:r w:rsidRPr="006267C8">
        <w:rPr>
          <w:rFonts w:eastAsia="Arial Unicode MS"/>
          <w:szCs w:val="24"/>
        </w:rPr>
        <w:t xml:space="preserve">Zamawiający wymaga, aby każda specyfikacja branżowa zawierała klauzulę, o której mowa w pkt. 2 o równoważności norm w postanowieniach ogólnych specyfikacji (możliwie w widocznym, wyeksponowanym miejscu, zaraz po stronie tytułowej) w brzmieniu: </w:t>
      </w:r>
      <w:r w:rsidRPr="006267C8">
        <w:rPr>
          <w:rFonts w:eastAsia="Arial Unicode MS"/>
          <w:bCs/>
          <w:szCs w:val="24"/>
        </w:rPr>
        <w:t>„w przypadkach, gdy niniejsze opracowanie zawiera odniesienie do norm, ocen technicznych, specyfikacji technicznych i systemów referencji technicznych, o których mowa w art. 101 ust. 1 pkt 2 oraz ust. 3 ustawy o zamówieniach publicznych - niniejszym wskazuje się, że dopuszcza się rozwiązania równoważne opisywanym, a każdemu występującemu w dokumentach zamówienia takiemu odniesieniu towarzyszą wyrazy „lub równoważne” (należy każdorazowo dodać i czytać do odniesienia wyrazy „lub równoważne”).</w:t>
      </w:r>
    </w:p>
    <w:p w14:paraId="11A7FC68" w14:textId="25544E74" w:rsidR="006267C8" w:rsidRPr="0096596A" w:rsidRDefault="006267C8" w:rsidP="005C3E15">
      <w:pPr>
        <w:pStyle w:val="Akapitzlist"/>
        <w:numPr>
          <w:ilvl w:val="0"/>
          <w:numId w:val="30"/>
        </w:numPr>
        <w:tabs>
          <w:tab w:val="left" w:pos="426"/>
        </w:tabs>
        <w:suppressAutoHyphens/>
        <w:overflowPunct/>
        <w:ind w:left="1418" w:hanging="425"/>
        <w:jc w:val="both"/>
        <w:textAlignment w:val="auto"/>
        <w:rPr>
          <w:b/>
          <w:bCs/>
          <w:szCs w:val="24"/>
          <w:u w:val="single"/>
          <w:lang w:eastAsia="ar-SA"/>
        </w:rPr>
      </w:pPr>
      <w:r w:rsidRPr="0096596A">
        <w:rPr>
          <w:b/>
          <w:bCs/>
          <w:szCs w:val="24"/>
          <w:u w:val="single"/>
          <w:lang w:eastAsia="ar-SA"/>
        </w:rPr>
        <w:t>Dotyczące przedmiarów robót:</w:t>
      </w:r>
    </w:p>
    <w:p w14:paraId="1FC98800" w14:textId="77777777" w:rsidR="005C3E15" w:rsidRDefault="006267C8" w:rsidP="005C3E15">
      <w:pPr>
        <w:pStyle w:val="Akapitzlist"/>
        <w:numPr>
          <w:ilvl w:val="0"/>
          <w:numId w:val="48"/>
        </w:numPr>
        <w:suppressAutoHyphens/>
        <w:overflowPunct/>
        <w:spacing w:line="276" w:lineRule="auto"/>
        <w:ind w:left="1560"/>
        <w:jc w:val="both"/>
        <w:textAlignment w:val="auto"/>
        <w:rPr>
          <w:rFonts w:eastAsia="Arial Unicode MS"/>
          <w:szCs w:val="24"/>
        </w:rPr>
      </w:pPr>
      <w:r w:rsidRPr="006267C8">
        <w:rPr>
          <w:rFonts w:eastAsia="Arial Unicode MS"/>
          <w:szCs w:val="24"/>
        </w:rPr>
        <w:t>przedmiar zawierać będzie wszystkie niezbędne do realizacji zadania roboty;</w:t>
      </w:r>
    </w:p>
    <w:p w14:paraId="100B60E2" w14:textId="258C465C" w:rsidR="005C3E15" w:rsidRDefault="006267C8" w:rsidP="005C3E15">
      <w:pPr>
        <w:pStyle w:val="Akapitzlist"/>
        <w:numPr>
          <w:ilvl w:val="0"/>
          <w:numId w:val="48"/>
        </w:numPr>
        <w:suppressAutoHyphens/>
        <w:overflowPunct/>
        <w:spacing w:line="276" w:lineRule="auto"/>
        <w:ind w:left="1560"/>
        <w:jc w:val="both"/>
        <w:textAlignment w:val="auto"/>
        <w:rPr>
          <w:rFonts w:eastAsia="Arial Unicode MS"/>
          <w:szCs w:val="24"/>
        </w:rPr>
      </w:pPr>
      <w:r w:rsidRPr="005C3E15">
        <w:rPr>
          <w:rFonts w:eastAsia="Arial Unicode MS"/>
          <w:szCs w:val="24"/>
        </w:rPr>
        <w:t>przedmiar robót (tzw. „kosztorys ślepy”) sporządzony zostanie za pomocą programu kosztorysowego w rozszerzeniu .ath,;</w:t>
      </w:r>
    </w:p>
    <w:p w14:paraId="5E94B02F" w14:textId="77777777" w:rsidR="005C3E15" w:rsidRDefault="006267C8" w:rsidP="005C3E15">
      <w:pPr>
        <w:pStyle w:val="Akapitzlist"/>
        <w:numPr>
          <w:ilvl w:val="0"/>
          <w:numId w:val="48"/>
        </w:numPr>
        <w:suppressAutoHyphens/>
        <w:overflowPunct/>
        <w:spacing w:line="276" w:lineRule="auto"/>
        <w:ind w:left="1560"/>
        <w:jc w:val="both"/>
        <w:textAlignment w:val="auto"/>
        <w:rPr>
          <w:rFonts w:eastAsia="Arial Unicode MS"/>
          <w:szCs w:val="24"/>
        </w:rPr>
      </w:pPr>
      <w:r w:rsidRPr="005C3E15">
        <w:rPr>
          <w:rFonts w:eastAsia="Arial Unicode MS"/>
          <w:szCs w:val="24"/>
        </w:rPr>
        <w:t>część opisowa każdej pozycji przedmiaru winna w sposób jednoznaczny i wyczerpujący odzwierciedlać zakres i technologię poszczególnych robót przewidzianych projektem;</w:t>
      </w:r>
    </w:p>
    <w:p w14:paraId="3D4AD220" w14:textId="77777777" w:rsidR="005C3E15" w:rsidRDefault="006267C8" w:rsidP="005C3E15">
      <w:pPr>
        <w:pStyle w:val="Akapitzlist"/>
        <w:numPr>
          <w:ilvl w:val="0"/>
          <w:numId w:val="48"/>
        </w:numPr>
        <w:suppressAutoHyphens/>
        <w:overflowPunct/>
        <w:spacing w:line="276" w:lineRule="auto"/>
        <w:ind w:left="1560"/>
        <w:jc w:val="both"/>
        <w:textAlignment w:val="auto"/>
        <w:rPr>
          <w:rFonts w:eastAsia="Arial Unicode MS"/>
          <w:szCs w:val="24"/>
        </w:rPr>
      </w:pPr>
      <w:r w:rsidRPr="005C3E15">
        <w:rPr>
          <w:rFonts w:eastAsia="Arial Unicode MS"/>
          <w:szCs w:val="24"/>
        </w:rPr>
        <w:t>dla przedmiaru należy odrębnie sporządzić przedmiarowanie z cząstkowym wyliczeniem wynikowej ilości robót;</w:t>
      </w:r>
    </w:p>
    <w:p w14:paraId="4CE54A0C" w14:textId="77777777" w:rsidR="005C3E15" w:rsidRDefault="006267C8" w:rsidP="005C3E15">
      <w:pPr>
        <w:pStyle w:val="Akapitzlist"/>
        <w:numPr>
          <w:ilvl w:val="0"/>
          <w:numId w:val="48"/>
        </w:numPr>
        <w:suppressAutoHyphens/>
        <w:overflowPunct/>
        <w:spacing w:line="276" w:lineRule="auto"/>
        <w:ind w:left="1560"/>
        <w:jc w:val="both"/>
        <w:textAlignment w:val="auto"/>
        <w:rPr>
          <w:rFonts w:eastAsia="Arial Unicode MS"/>
          <w:szCs w:val="24"/>
        </w:rPr>
      </w:pPr>
      <w:r w:rsidRPr="005C3E15">
        <w:rPr>
          <w:rFonts w:eastAsia="Arial Unicode MS"/>
          <w:szCs w:val="24"/>
        </w:rPr>
        <w:t>przedmiary powinny zawierać, w poszczególnych pozycjach, szczegółowy opis projektowanych materiałów (typ, klasa, parametry), sporządzony w taki sposób, aby przy wycenianiu robót przez oferentów jednoznacznie określona była jakość materiałów i urządzeń (dopuszcza się każdorazowe odesłanie do specyfikacji technicznych, jeżeli tam zawarte są wymagane informacje);</w:t>
      </w:r>
    </w:p>
    <w:p w14:paraId="58513ADD" w14:textId="5F37B788" w:rsidR="005C3E15" w:rsidRPr="00166D50" w:rsidRDefault="006267C8" w:rsidP="00166D50">
      <w:pPr>
        <w:pStyle w:val="Akapitzlist"/>
        <w:numPr>
          <w:ilvl w:val="0"/>
          <w:numId w:val="48"/>
        </w:numPr>
        <w:suppressAutoHyphens/>
        <w:overflowPunct/>
        <w:spacing w:line="276" w:lineRule="auto"/>
        <w:ind w:left="1560"/>
        <w:jc w:val="both"/>
        <w:textAlignment w:val="auto"/>
        <w:rPr>
          <w:rFonts w:eastAsia="Arial Unicode MS"/>
          <w:szCs w:val="24"/>
        </w:rPr>
      </w:pPr>
      <w:r w:rsidRPr="005C3E15">
        <w:rPr>
          <w:rFonts w:eastAsia="Arial Unicode MS"/>
          <w:szCs w:val="24"/>
        </w:rPr>
        <w:t>dla sprecyzowania wymagań materiałowych poszczególne pozycje przedmiaru winne odwoływać się, w przypadkach tego wymagających, do odpowiedniego działu specyfikacji technicznych wykonania i odbioru robót lub do wskazanych części projektu budowlanego;</w:t>
      </w:r>
    </w:p>
    <w:p w14:paraId="088F202E" w14:textId="77777777" w:rsidR="005C3E15" w:rsidRDefault="006267C8" w:rsidP="005C3E15">
      <w:pPr>
        <w:pStyle w:val="Akapitzlist"/>
        <w:numPr>
          <w:ilvl w:val="0"/>
          <w:numId w:val="48"/>
        </w:numPr>
        <w:suppressAutoHyphens/>
        <w:overflowPunct/>
        <w:spacing w:line="276" w:lineRule="auto"/>
        <w:ind w:left="1560"/>
        <w:jc w:val="both"/>
        <w:textAlignment w:val="auto"/>
        <w:rPr>
          <w:rFonts w:eastAsia="Arial Unicode MS"/>
          <w:szCs w:val="24"/>
        </w:rPr>
      </w:pPr>
      <w:r w:rsidRPr="005C3E15">
        <w:rPr>
          <w:rFonts w:eastAsia="Arial Unicode MS"/>
          <w:szCs w:val="24"/>
        </w:rPr>
        <w:t>przedmiary, oprócz podstawowych robót budowlanych, uwzględniać będą także wszelkie inne roboty, prace i czynności towarzyszące (w tym m.in. pomiary, odtworzenia, urządzenia, wywóz nadmiaru ziemi, wywóz materiałów rozbieranych i ich utylizacje, wycinki itp);</w:t>
      </w:r>
    </w:p>
    <w:p w14:paraId="07EC876C" w14:textId="7A82D76B" w:rsidR="006267C8" w:rsidRPr="005C3E15" w:rsidRDefault="006267C8" w:rsidP="00166D50">
      <w:pPr>
        <w:pStyle w:val="Akapitzlist"/>
        <w:numPr>
          <w:ilvl w:val="0"/>
          <w:numId w:val="48"/>
        </w:numPr>
        <w:suppressAutoHyphens/>
        <w:overflowPunct/>
        <w:spacing w:line="276" w:lineRule="auto"/>
        <w:ind w:left="1843"/>
        <w:jc w:val="both"/>
        <w:textAlignment w:val="auto"/>
        <w:rPr>
          <w:rFonts w:eastAsia="Arial Unicode MS"/>
          <w:szCs w:val="24"/>
        </w:rPr>
      </w:pPr>
      <w:r w:rsidRPr="005C3E15">
        <w:rPr>
          <w:rFonts w:eastAsia="Arial Unicode MS"/>
          <w:szCs w:val="24"/>
        </w:rPr>
        <w:t>wynikowe ilości przedmiaru winne być podane w rozsądnym, praktycznym zaokrągleniu; (należy unikać podawania ilości w kształcie np.  12 358,635 – należy podać 12 360,0; 0,73878 – należy podać 0,74 itp.);</w:t>
      </w:r>
    </w:p>
    <w:p w14:paraId="1813E1A6" w14:textId="443E141B" w:rsidR="006267C8" w:rsidRPr="006267C8" w:rsidRDefault="006267C8" w:rsidP="005C3E15">
      <w:pPr>
        <w:pStyle w:val="Akapitzlist"/>
        <w:numPr>
          <w:ilvl w:val="0"/>
          <w:numId w:val="30"/>
        </w:numPr>
        <w:tabs>
          <w:tab w:val="left" w:pos="426"/>
        </w:tabs>
        <w:suppressAutoHyphens/>
        <w:overflowPunct/>
        <w:ind w:left="1418" w:hanging="567"/>
        <w:jc w:val="both"/>
        <w:textAlignment w:val="auto"/>
        <w:rPr>
          <w:szCs w:val="24"/>
          <w:u w:val="single"/>
          <w:lang w:eastAsia="ar-SA"/>
        </w:rPr>
      </w:pPr>
      <w:r w:rsidRPr="0096596A">
        <w:rPr>
          <w:b/>
          <w:bCs/>
          <w:szCs w:val="24"/>
          <w:u w:val="single"/>
          <w:lang w:eastAsia="ar-SA"/>
        </w:rPr>
        <w:t>Dotyczące kosztorysów inwestorskich:</w:t>
      </w:r>
    </w:p>
    <w:p w14:paraId="58F0292D" w14:textId="77777777" w:rsidR="005C3E15" w:rsidRDefault="006267C8" w:rsidP="005C3E15">
      <w:pPr>
        <w:pStyle w:val="Akapitzlist"/>
        <w:numPr>
          <w:ilvl w:val="0"/>
          <w:numId w:val="49"/>
        </w:numPr>
        <w:suppressAutoHyphens/>
        <w:overflowPunct/>
        <w:spacing w:line="276" w:lineRule="auto"/>
        <w:ind w:left="1560"/>
        <w:jc w:val="both"/>
        <w:textAlignment w:val="auto"/>
        <w:rPr>
          <w:rFonts w:eastAsia="Arial Unicode MS"/>
          <w:szCs w:val="24"/>
        </w:rPr>
      </w:pPr>
      <w:r w:rsidRPr="005C3E15">
        <w:rPr>
          <w:rFonts w:eastAsia="Arial Unicode MS"/>
          <w:szCs w:val="24"/>
        </w:rPr>
        <w:t>kosztorys inwestorski sporządzony będzie zgodnie z wymogami rozporządzenia Ministra Rozwoju i Technologii z dnia 20 grudnia 2021 r. w sprawie określenia metod i podstaw sporządzania kosztorysu inwestorskiego, obliczania planowanych kosztów prac projektowych oraz planowanych kosztów robót budowlanych określonych w programie funkcjonalno-użytkowym;</w:t>
      </w:r>
    </w:p>
    <w:p w14:paraId="4A23CD01" w14:textId="77777777" w:rsidR="005C3E15" w:rsidRPr="005C3E15" w:rsidRDefault="006267C8" w:rsidP="005C3E15">
      <w:pPr>
        <w:pStyle w:val="Akapitzlist"/>
        <w:numPr>
          <w:ilvl w:val="0"/>
          <w:numId w:val="49"/>
        </w:numPr>
        <w:suppressAutoHyphens/>
        <w:overflowPunct/>
        <w:spacing w:line="276" w:lineRule="auto"/>
        <w:ind w:left="1560"/>
        <w:jc w:val="both"/>
        <w:textAlignment w:val="auto"/>
        <w:rPr>
          <w:rFonts w:eastAsia="Arial Unicode MS"/>
          <w:szCs w:val="24"/>
        </w:rPr>
      </w:pPr>
      <w:r w:rsidRPr="005C3E15">
        <w:rPr>
          <w:szCs w:val="24"/>
          <w:lang w:eastAsia="zh-CN"/>
        </w:rPr>
        <w:t xml:space="preserve">kosztorys inwestorski należy przedłożyć w formacie .ath. </w:t>
      </w:r>
    </w:p>
    <w:p w14:paraId="153DF248" w14:textId="15D6D22C" w:rsidR="00C1749E" w:rsidRPr="005C3E15" w:rsidRDefault="006267C8" w:rsidP="005C3E15">
      <w:pPr>
        <w:pStyle w:val="Akapitzlist"/>
        <w:numPr>
          <w:ilvl w:val="0"/>
          <w:numId w:val="49"/>
        </w:numPr>
        <w:suppressAutoHyphens/>
        <w:overflowPunct/>
        <w:spacing w:line="276" w:lineRule="auto"/>
        <w:ind w:left="1560"/>
        <w:jc w:val="both"/>
        <w:textAlignment w:val="auto"/>
        <w:rPr>
          <w:rFonts w:eastAsia="Arial Unicode MS"/>
          <w:szCs w:val="24"/>
        </w:rPr>
      </w:pPr>
      <w:r w:rsidRPr="005C3E15">
        <w:rPr>
          <w:bCs/>
          <w:szCs w:val="24"/>
        </w:rPr>
        <w:t>Wykonawca zobowiązany jest do jednokrotnej aktualizacji kosztorysów inwestorskich  w przypadku, gdy Zamawiający przystąpi do realizacji zamierzenia,</w:t>
      </w:r>
    </w:p>
    <w:p w14:paraId="06D4857E" w14:textId="0301A67C" w:rsidR="00C26048" w:rsidRPr="00C26048" w:rsidRDefault="00C26048" w:rsidP="00166D50">
      <w:pPr>
        <w:pStyle w:val="Tekstpodstawowy21"/>
        <w:numPr>
          <w:ilvl w:val="0"/>
          <w:numId w:val="14"/>
        </w:numPr>
        <w:tabs>
          <w:tab w:val="left" w:pos="709"/>
        </w:tabs>
        <w:spacing w:line="276" w:lineRule="auto"/>
        <w:ind w:left="851" w:firstLine="0"/>
        <w:jc w:val="both"/>
        <w:rPr>
          <w:szCs w:val="24"/>
          <w:u w:val="single"/>
        </w:rPr>
      </w:pPr>
      <w:r w:rsidRPr="00C26048">
        <w:rPr>
          <w:szCs w:val="24"/>
          <w:u w:val="single"/>
        </w:rPr>
        <w:lastRenderedPageBreak/>
        <w:t>Wykaz i ilość zamawianych opracowań:</w:t>
      </w:r>
    </w:p>
    <w:p w14:paraId="04917016" w14:textId="77777777" w:rsidR="00166D50" w:rsidRDefault="00C26048" w:rsidP="00166D50">
      <w:pPr>
        <w:pStyle w:val="Tekstpodstawowy21"/>
        <w:numPr>
          <w:ilvl w:val="0"/>
          <w:numId w:val="50"/>
        </w:numPr>
        <w:spacing w:line="276" w:lineRule="auto"/>
        <w:ind w:left="1560"/>
        <w:jc w:val="both"/>
        <w:rPr>
          <w:b w:val="0"/>
          <w:bCs/>
          <w:szCs w:val="24"/>
        </w:rPr>
      </w:pPr>
      <w:r w:rsidRPr="00C26048">
        <w:rPr>
          <w:b w:val="0"/>
          <w:bCs/>
          <w:szCs w:val="24"/>
        </w:rPr>
        <w:t>Projekt budowlany (sporządzony zgodnie z ustawą Prawo budowlane) – 2 egzemplarze (nie licząc egzemplarzy składanych w jednostkach uzgadniających oraz niezbędnych do uzyskania zgody na realizację inwestycji);</w:t>
      </w:r>
    </w:p>
    <w:p w14:paraId="7BFB55E2" w14:textId="77777777" w:rsidR="00166D50" w:rsidRDefault="00C26048" w:rsidP="00166D50">
      <w:pPr>
        <w:pStyle w:val="Tekstpodstawowy21"/>
        <w:numPr>
          <w:ilvl w:val="0"/>
          <w:numId w:val="50"/>
        </w:numPr>
        <w:spacing w:line="276" w:lineRule="auto"/>
        <w:ind w:left="1560"/>
        <w:jc w:val="both"/>
        <w:rPr>
          <w:b w:val="0"/>
          <w:bCs/>
          <w:szCs w:val="24"/>
        </w:rPr>
      </w:pPr>
      <w:r w:rsidRPr="00166D50">
        <w:rPr>
          <w:b w:val="0"/>
          <w:bCs/>
          <w:szCs w:val="24"/>
        </w:rPr>
        <w:t>Projekty wykonawcze –2 egzemplarze, nie licząc egzemplarzy składanych w jednostkach uzgadniających;</w:t>
      </w:r>
    </w:p>
    <w:p w14:paraId="701ECFFB" w14:textId="77777777" w:rsidR="00166D50" w:rsidRDefault="00C26048" w:rsidP="00166D50">
      <w:pPr>
        <w:pStyle w:val="Tekstpodstawowy21"/>
        <w:numPr>
          <w:ilvl w:val="0"/>
          <w:numId w:val="50"/>
        </w:numPr>
        <w:spacing w:line="276" w:lineRule="auto"/>
        <w:ind w:left="1560"/>
        <w:jc w:val="both"/>
        <w:rPr>
          <w:b w:val="0"/>
          <w:bCs/>
          <w:szCs w:val="24"/>
        </w:rPr>
      </w:pPr>
      <w:r w:rsidRPr="00166D50">
        <w:rPr>
          <w:b w:val="0"/>
          <w:bCs/>
          <w:szCs w:val="24"/>
        </w:rPr>
        <w:t>Szczegółowe specyfikacje techniczne wykonania i odbioru robót– 2 egzemplarze;</w:t>
      </w:r>
    </w:p>
    <w:p w14:paraId="317FF45C" w14:textId="77777777" w:rsidR="00166D50" w:rsidRDefault="00C26048" w:rsidP="00166D50">
      <w:pPr>
        <w:pStyle w:val="Tekstpodstawowy21"/>
        <w:numPr>
          <w:ilvl w:val="0"/>
          <w:numId w:val="50"/>
        </w:numPr>
        <w:spacing w:line="276" w:lineRule="auto"/>
        <w:ind w:left="1560"/>
        <w:jc w:val="both"/>
        <w:rPr>
          <w:b w:val="0"/>
          <w:bCs/>
          <w:szCs w:val="24"/>
        </w:rPr>
      </w:pPr>
      <w:r w:rsidRPr="00166D50">
        <w:rPr>
          <w:b w:val="0"/>
          <w:bCs/>
          <w:szCs w:val="24"/>
        </w:rPr>
        <w:t>Szczegółowe przedmiary robót (kosztorysy ślepe)– 2 egzemplarze;</w:t>
      </w:r>
    </w:p>
    <w:p w14:paraId="4C6B8818" w14:textId="77777777" w:rsidR="00166D50" w:rsidRDefault="00C26048" w:rsidP="00166D50">
      <w:pPr>
        <w:pStyle w:val="Tekstpodstawowy21"/>
        <w:numPr>
          <w:ilvl w:val="0"/>
          <w:numId w:val="50"/>
        </w:numPr>
        <w:spacing w:line="276" w:lineRule="auto"/>
        <w:ind w:left="1560"/>
        <w:jc w:val="both"/>
        <w:rPr>
          <w:b w:val="0"/>
          <w:bCs/>
          <w:szCs w:val="24"/>
        </w:rPr>
      </w:pPr>
      <w:r w:rsidRPr="00166D50">
        <w:rPr>
          <w:b w:val="0"/>
          <w:bCs/>
          <w:szCs w:val="24"/>
        </w:rPr>
        <w:t>Kosztorysy inwestorskie– 2 egzemplarze;</w:t>
      </w:r>
    </w:p>
    <w:p w14:paraId="577ACD2A" w14:textId="77777777" w:rsidR="00166D50" w:rsidRDefault="0096596A" w:rsidP="00166D50">
      <w:pPr>
        <w:pStyle w:val="Tekstpodstawowy21"/>
        <w:numPr>
          <w:ilvl w:val="0"/>
          <w:numId w:val="50"/>
        </w:numPr>
        <w:spacing w:line="276" w:lineRule="auto"/>
        <w:ind w:left="1560"/>
        <w:jc w:val="both"/>
        <w:rPr>
          <w:b w:val="0"/>
          <w:bCs/>
          <w:szCs w:val="24"/>
        </w:rPr>
      </w:pPr>
      <w:r w:rsidRPr="00166D50">
        <w:rPr>
          <w:b w:val="0"/>
          <w:bCs/>
          <w:szCs w:val="24"/>
        </w:rPr>
        <w:t>Informacja dotycząca bezpieczeństwa i ochrony zdrowia– 2 egzemplarze;</w:t>
      </w:r>
    </w:p>
    <w:p w14:paraId="13FD7378" w14:textId="77777777" w:rsidR="00166D50" w:rsidRDefault="00892924" w:rsidP="00166D50">
      <w:pPr>
        <w:pStyle w:val="Tekstpodstawowy21"/>
        <w:numPr>
          <w:ilvl w:val="0"/>
          <w:numId w:val="50"/>
        </w:numPr>
        <w:spacing w:line="276" w:lineRule="auto"/>
        <w:ind w:left="1560"/>
        <w:jc w:val="both"/>
        <w:rPr>
          <w:b w:val="0"/>
          <w:bCs/>
          <w:szCs w:val="24"/>
        </w:rPr>
      </w:pPr>
      <w:r w:rsidRPr="00166D50">
        <w:rPr>
          <w:b w:val="0"/>
          <w:bCs/>
          <w:szCs w:val="24"/>
        </w:rPr>
        <w:t>Oświadczenie projektantów, że projekt wykonany został zgodnie z obowiązującymi przepisami oraz zasadami wiedzy technicznej i w stanie kompletnym z punktu widzenia celu, któremu ma służyć,</w:t>
      </w:r>
    </w:p>
    <w:p w14:paraId="02AD6506" w14:textId="77777777" w:rsidR="00166D50" w:rsidRDefault="00892924" w:rsidP="00166D50">
      <w:pPr>
        <w:pStyle w:val="Tekstpodstawowy21"/>
        <w:numPr>
          <w:ilvl w:val="0"/>
          <w:numId w:val="50"/>
        </w:numPr>
        <w:spacing w:line="276" w:lineRule="auto"/>
        <w:ind w:left="1560"/>
        <w:jc w:val="both"/>
        <w:rPr>
          <w:b w:val="0"/>
          <w:bCs/>
          <w:szCs w:val="24"/>
        </w:rPr>
      </w:pPr>
      <w:r w:rsidRPr="00166D50">
        <w:rPr>
          <w:b w:val="0"/>
          <w:bCs/>
          <w:szCs w:val="24"/>
        </w:rPr>
        <w:t>Kopie wymaganych przepisami ustawy Prawo budowlane uprawnień Projektantów i Sprawdzających.</w:t>
      </w:r>
    </w:p>
    <w:p w14:paraId="1E3BA19B" w14:textId="77777777" w:rsidR="00166D50" w:rsidRDefault="00892924" w:rsidP="00166D50">
      <w:pPr>
        <w:pStyle w:val="Tekstpodstawowy21"/>
        <w:numPr>
          <w:ilvl w:val="0"/>
          <w:numId w:val="50"/>
        </w:numPr>
        <w:spacing w:line="276" w:lineRule="auto"/>
        <w:ind w:left="1560"/>
        <w:jc w:val="both"/>
        <w:rPr>
          <w:b w:val="0"/>
          <w:bCs/>
          <w:szCs w:val="24"/>
        </w:rPr>
      </w:pPr>
      <w:r w:rsidRPr="00166D50">
        <w:rPr>
          <w:b w:val="0"/>
          <w:bCs/>
          <w:szCs w:val="24"/>
        </w:rPr>
        <w:t>Ponadto poza dokumentacją należy przedłożyć komplet zaświadczeń z właściwej Izby Inżynierów Budownictwa - zaświadczenia muszą być aktualne na dzień sporządzania i przekazania dokumentacji projektowej do Zamawiającego.</w:t>
      </w:r>
    </w:p>
    <w:p w14:paraId="2738AEB5" w14:textId="77777777" w:rsidR="00166D50" w:rsidRDefault="00892924" w:rsidP="00166D50">
      <w:pPr>
        <w:pStyle w:val="Tekstpodstawowy21"/>
        <w:numPr>
          <w:ilvl w:val="0"/>
          <w:numId w:val="50"/>
        </w:numPr>
        <w:spacing w:line="276" w:lineRule="auto"/>
        <w:ind w:left="1560"/>
        <w:jc w:val="both"/>
        <w:rPr>
          <w:b w:val="0"/>
          <w:bCs/>
          <w:szCs w:val="24"/>
        </w:rPr>
      </w:pPr>
      <w:r w:rsidRPr="00166D50">
        <w:rPr>
          <w:b w:val="0"/>
          <w:bCs/>
          <w:szCs w:val="24"/>
        </w:rPr>
        <w:t>Oświadczenie że wersja papierowa projektu jest tożsama z wersją elektroniczną,</w:t>
      </w:r>
    </w:p>
    <w:p w14:paraId="5ED3B948" w14:textId="3C322C02" w:rsidR="00166D50" w:rsidRPr="00BA201F" w:rsidRDefault="00C26048" w:rsidP="00166D50">
      <w:pPr>
        <w:pStyle w:val="Tekstpodstawowy21"/>
        <w:numPr>
          <w:ilvl w:val="0"/>
          <w:numId w:val="50"/>
        </w:numPr>
        <w:spacing w:line="276" w:lineRule="auto"/>
        <w:ind w:left="1560"/>
        <w:jc w:val="both"/>
        <w:rPr>
          <w:b w:val="0"/>
          <w:bCs/>
          <w:szCs w:val="24"/>
        </w:rPr>
      </w:pPr>
      <w:r w:rsidRPr="00166D50">
        <w:rPr>
          <w:b w:val="0"/>
          <w:szCs w:val="24"/>
        </w:rPr>
        <w:t>Wszystkie części dokumentacji projektowej należy dodatkowo przekazać w wersji elektronicznej edytowalnej i pdf na płycie CD lub innym nośniku danych.</w:t>
      </w:r>
    </w:p>
    <w:p w14:paraId="1988E759" w14:textId="77777777" w:rsidR="00166D50" w:rsidRPr="00166D50" w:rsidRDefault="00166D50" w:rsidP="00166D50"/>
    <w:p w14:paraId="5A09F5EA" w14:textId="5946E6E8" w:rsidR="00B22319" w:rsidRPr="00C1749E" w:rsidRDefault="00C1749E" w:rsidP="00013E9F">
      <w:pPr>
        <w:pStyle w:val="Nagwek1"/>
        <w:numPr>
          <w:ilvl w:val="0"/>
          <w:numId w:val="7"/>
        </w:numPr>
        <w:ind w:left="0" w:firstLine="0"/>
        <w:jc w:val="left"/>
        <w:rPr>
          <w:rFonts w:eastAsiaTheme="minorHAnsi"/>
          <w:b/>
          <w:bCs/>
          <w:sz w:val="26"/>
          <w:szCs w:val="26"/>
          <w:lang w:eastAsia="en-US"/>
        </w:rPr>
      </w:pPr>
      <w:bookmarkStart w:id="6" w:name="_Toc223352896"/>
      <w:r w:rsidRPr="00C1749E">
        <w:rPr>
          <w:rFonts w:eastAsiaTheme="minorHAnsi"/>
          <w:b/>
          <w:bCs/>
          <w:sz w:val="28"/>
          <w:szCs w:val="26"/>
          <w:lang w:eastAsia="en-US"/>
        </w:rPr>
        <w:t xml:space="preserve">Wymagane terminy poszczególnych etapów </w:t>
      </w:r>
      <w:r>
        <w:rPr>
          <w:rFonts w:eastAsiaTheme="minorHAnsi"/>
          <w:b/>
          <w:bCs/>
          <w:sz w:val="28"/>
          <w:szCs w:val="26"/>
          <w:lang w:eastAsia="en-US"/>
        </w:rPr>
        <w:t>zamówienia</w:t>
      </w:r>
      <w:bookmarkEnd w:id="6"/>
    </w:p>
    <w:p w14:paraId="03B182A2" w14:textId="77777777" w:rsidR="00750E0F" w:rsidRPr="00750E0F" w:rsidRDefault="00750E0F" w:rsidP="00750E0F">
      <w:pPr>
        <w:rPr>
          <w:rFonts w:eastAsiaTheme="minorHAnsi"/>
          <w:lang w:eastAsia="en-US"/>
        </w:rPr>
      </w:pPr>
    </w:p>
    <w:p w14:paraId="7F5A4F25" w14:textId="77777777" w:rsidR="00C1749E" w:rsidRPr="00C1749E" w:rsidRDefault="00C1749E" w:rsidP="00013E9F">
      <w:pPr>
        <w:overflowPunct/>
        <w:spacing w:line="276" w:lineRule="auto"/>
        <w:jc w:val="both"/>
        <w:textAlignment w:val="auto"/>
        <w:rPr>
          <w:rFonts w:eastAsiaTheme="minorHAnsi"/>
          <w:szCs w:val="24"/>
          <w:lang w:eastAsia="en-US"/>
        </w:rPr>
      </w:pPr>
      <w:r w:rsidRPr="00C1749E">
        <w:rPr>
          <w:rFonts w:eastAsiaTheme="minorHAnsi"/>
          <w:szCs w:val="24"/>
          <w:lang w:eastAsia="en-US"/>
        </w:rPr>
        <w:t>1)</w:t>
      </w:r>
      <w:r w:rsidRPr="00C1749E">
        <w:rPr>
          <w:rFonts w:eastAsiaTheme="minorHAnsi"/>
          <w:szCs w:val="24"/>
          <w:lang w:eastAsia="en-US"/>
        </w:rPr>
        <w:tab/>
        <w:t xml:space="preserve">sporządzenie i przedłożenie Zamawiającemu kompletnego projektu budowlanego wraz z niezbędnymi m.in. opiniami, uzgodnieniami, decyzjami, w tym sporządzenie i złożenie wniosku o wydanie pozwolenia na budowę – </w:t>
      </w:r>
      <w:r w:rsidRPr="00C1749E">
        <w:rPr>
          <w:rFonts w:eastAsiaTheme="minorHAnsi"/>
          <w:b/>
          <w:szCs w:val="24"/>
          <w:u w:val="single"/>
          <w:lang w:eastAsia="en-US"/>
        </w:rPr>
        <w:t>w terminie do 5 miesięcy od daty zawarcia umowy;</w:t>
      </w:r>
    </w:p>
    <w:p w14:paraId="469B4D1B" w14:textId="778206B7" w:rsidR="00C1749E" w:rsidRPr="00C1749E" w:rsidRDefault="00C1749E" w:rsidP="00013E9F">
      <w:pPr>
        <w:overflowPunct/>
        <w:spacing w:line="276" w:lineRule="auto"/>
        <w:jc w:val="both"/>
        <w:textAlignment w:val="auto"/>
        <w:rPr>
          <w:rFonts w:eastAsiaTheme="minorHAnsi"/>
          <w:szCs w:val="24"/>
          <w:lang w:eastAsia="en-US"/>
        </w:rPr>
      </w:pPr>
      <w:r w:rsidRPr="00C1749E">
        <w:rPr>
          <w:rFonts w:eastAsiaTheme="minorHAnsi"/>
          <w:szCs w:val="24"/>
          <w:lang w:eastAsia="en-US"/>
        </w:rPr>
        <w:t>2)</w:t>
      </w:r>
      <w:r w:rsidRPr="00C1749E">
        <w:rPr>
          <w:rFonts w:eastAsiaTheme="minorHAnsi"/>
          <w:szCs w:val="24"/>
          <w:lang w:eastAsia="en-US"/>
        </w:rPr>
        <w:tab/>
        <w:t xml:space="preserve">sporządzenie i przedłożenie Zamawiającemu pozostałych części dokumentacji, będących przedmiotem umowy (m.in. projektów wykonawczych, SST, przedmiarów, kosztorysów inwestorskich oraz pozostałych opracowań) oraz przedłożenie Zamawiającemu dokumentu umożliwiającego realizację inwestycji (decyzja o pozwoleniu na budowę)– </w:t>
      </w:r>
      <w:r w:rsidRPr="00C1749E">
        <w:rPr>
          <w:rFonts w:eastAsiaTheme="minorHAnsi"/>
          <w:b/>
          <w:szCs w:val="24"/>
          <w:u w:val="single"/>
          <w:lang w:eastAsia="en-US"/>
        </w:rPr>
        <w:t>w terminie do 7 miesięcy od daty podpisania umowy;</w:t>
      </w:r>
      <w:r w:rsidRPr="00C1749E">
        <w:rPr>
          <w:rFonts w:eastAsiaTheme="minorHAnsi"/>
          <w:szCs w:val="24"/>
          <w:lang w:eastAsia="en-US"/>
        </w:rPr>
        <w:t xml:space="preserve"> </w:t>
      </w:r>
    </w:p>
    <w:p w14:paraId="227CC8CE" w14:textId="7C3EB5A1" w:rsidR="00013E9F" w:rsidRPr="00BA201F" w:rsidRDefault="00C1749E" w:rsidP="00A6562A">
      <w:pPr>
        <w:overflowPunct/>
        <w:spacing w:after="200" w:line="276" w:lineRule="auto"/>
        <w:jc w:val="both"/>
        <w:textAlignment w:val="auto"/>
        <w:rPr>
          <w:rFonts w:eastAsiaTheme="minorHAnsi"/>
          <w:szCs w:val="24"/>
          <w:lang w:eastAsia="en-US"/>
        </w:rPr>
      </w:pPr>
      <w:r w:rsidRPr="00C1749E">
        <w:rPr>
          <w:rFonts w:eastAsiaTheme="minorHAnsi"/>
          <w:szCs w:val="24"/>
          <w:lang w:eastAsia="en-US"/>
        </w:rPr>
        <w:t>3)</w:t>
      </w:r>
      <w:r w:rsidRPr="00C1749E">
        <w:rPr>
          <w:rFonts w:eastAsiaTheme="minorHAnsi"/>
          <w:szCs w:val="24"/>
          <w:lang w:eastAsia="en-US"/>
        </w:rPr>
        <w:tab/>
        <w:t>przedłożona dokumentacja zostanie odebrana po sprawdzeniu i wniesieniu uwag przez Zamawiającego, a następnie uwzględnieniu tych uwag przez Wykonawcę i akceptacji Zamawiającego;</w:t>
      </w:r>
    </w:p>
    <w:p w14:paraId="365A33C3" w14:textId="51C835C0" w:rsidR="003E5D25" w:rsidRPr="00750E0F" w:rsidRDefault="00B22319" w:rsidP="00013E9F">
      <w:pPr>
        <w:pStyle w:val="Nagwek1"/>
        <w:numPr>
          <w:ilvl w:val="0"/>
          <w:numId w:val="7"/>
        </w:numPr>
        <w:ind w:left="0" w:firstLine="0"/>
        <w:jc w:val="left"/>
        <w:rPr>
          <w:b/>
          <w:bCs/>
          <w:sz w:val="26"/>
          <w:szCs w:val="26"/>
        </w:rPr>
      </w:pPr>
      <w:bookmarkStart w:id="7" w:name="_Toc223352897"/>
      <w:r w:rsidRPr="00C1749E">
        <w:rPr>
          <w:b/>
          <w:bCs/>
          <w:sz w:val="28"/>
          <w:szCs w:val="26"/>
        </w:rPr>
        <w:t>W</w:t>
      </w:r>
      <w:r w:rsidR="00C92581" w:rsidRPr="00C1749E">
        <w:rPr>
          <w:b/>
          <w:bCs/>
          <w:sz w:val="28"/>
          <w:szCs w:val="26"/>
        </w:rPr>
        <w:t>arunki</w:t>
      </w:r>
      <w:r w:rsidRPr="00C1749E">
        <w:rPr>
          <w:b/>
          <w:bCs/>
          <w:sz w:val="28"/>
          <w:szCs w:val="26"/>
        </w:rPr>
        <w:t xml:space="preserve"> </w:t>
      </w:r>
      <w:r w:rsidR="00C92581" w:rsidRPr="00C1749E">
        <w:rPr>
          <w:b/>
          <w:bCs/>
          <w:sz w:val="28"/>
          <w:szCs w:val="26"/>
        </w:rPr>
        <w:t xml:space="preserve">udziału w postępowaniu </w:t>
      </w:r>
      <w:r w:rsidR="00B37D5A" w:rsidRPr="00B37D5A">
        <w:rPr>
          <w:b/>
          <w:bCs/>
          <w:sz w:val="28"/>
          <w:szCs w:val="26"/>
        </w:rPr>
        <w:t>i warunki zamówienia</w:t>
      </w:r>
      <w:bookmarkEnd w:id="7"/>
    </w:p>
    <w:p w14:paraId="0354073A" w14:textId="77777777" w:rsidR="00750E0F" w:rsidRPr="00750E0F" w:rsidRDefault="00750E0F" w:rsidP="00750E0F"/>
    <w:p w14:paraId="71D12995" w14:textId="517A49EB" w:rsidR="00C1749E" w:rsidRPr="00013E9F" w:rsidRDefault="00C1749E" w:rsidP="00013E9F">
      <w:pPr>
        <w:suppressAutoHyphens/>
        <w:overflowPunct/>
        <w:spacing w:line="276" w:lineRule="auto"/>
        <w:jc w:val="both"/>
        <w:textAlignment w:val="auto"/>
        <w:rPr>
          <w:sz w:val="22"/>
        </w:rPr>
      </w:pPr>
      <w:bookmarkStart w:id="8" w:name="_Hlk171021038"/>
      <w:r w:rsidRPr="00C1749E">
        <w:t xml:space="preserve">Warunkiem ubiegania się o zamówienie jest przyjęcie przez Wykonawcę pełnego zakresu </w:t>
      </w:r>
      <w:r>
        <w:t>zamówienia</w:t>
      </w:r>
      <w:r w:rsidRPr="00C1749E">
        <w:t xml:space="preserve"> oraz przyjęcie poniższych warunków udziału w postępowaniu i warunków zamówienia.</w:t>
      </w:r>
    </w:p>
    <w:p w14:paraId="00352076" w14:textId="77777777" w:rsidR="00C1749E" w:rsidRPr="00C1749E" w:rsidRDefault="00C1749E" w:rsidP="00235915">
      <w:pPr>
        <w:numPr>
          <w:ilvl w:val="0"/>
          <w:numId w:val="35"/>
        </w:numPr>
        <w:tabs>
          <w:tab w:val="num" w:pos="284"/>
        </w:tabs>
        <w:suppressAutoHyphens/>
        <w:overflowPunct/>
        <w:spacing w:line="276" w:lineRule="auto"/>
        <w:ind w:left="284" w:hanging="284"/>
        <w:jc w:val="both"/>
        <w:textAlignment w:val="auto"/>
        <w:rPr>
          <w:b/>
          <w:szCs w:val="24"/>
        </w:rPr>
      </w:pPr>
      <w:bookmarkStart w:id="9" w:name="_Hlk38005202"/>
      <w:bookmarkStart w:id="10" w:name="_Hlk191634972"/>
      <w:bookmarkStart w:id="11" w:name="_Hlk220048100"/>
      <w:r w:rsidRPr="00C1749E">
        <w:rPr>
          <w:b/>
          <w:szCs w:val="24"/>
        </w:rPr>
        <w:t>Warunki udziału w postępowaniu oraz sposób potwierdzenia ich spełnienia:</w:t>
      </w:r>
    </w:p>
    <w:p w14:paraId="6CC30FA0" w14:textId="2000286B" w:rsidR="00C1749E" w:rsidRPr="00166D50" w:rsidRDefault="00C1749E" w:rsidP="00166D50">
      <w:pPr>
        <w:numPr>
          <w:ilvl w:val="0"/>
          <w:numId w:val="36"/>
        </w:numPr>
        <w:suppressAutoHyphens/>
        <w:overflowPunct/>
        <w:spacing w:line="276" w:lineRule="auto"/>
        <w:ind w:left="567" w:hanging="283"/>
        <w:jc w:val="both"/>
        <w:textAlignment w:val="auto"/>
        <w:rPr>
          <w:rFonts w:eastAsia="Calibri"/>
          <w:b/>
          <w:bCs/>
          <w:szCs w:val="24"/>
          <w:lang w:val="x-none" w:eastAsia="en-US"/>
        </w:rPr>
      </w:pPr>
      <w:bookmarkStart w:id="12" w:name="_Hlk76722256"/>
      <w:bookmarkStart w:id="13" w:name="_Hlk199422901"/>
      <w:bookmarkStart w:id="14" w:name="_Hlk199832119"/>
      <w:bookmarkEnd w:id="9"/>
      <w:r w:rsidRPr="00C1749E">
        <w:rPr>
          <w:b/>
          <w:szCs w:val="24"/>
        </w:rPr>
        <w:t>Zdolność techniczna (doświadczenie)</w:t>
      </w:r>
      <w:r w:rsidRPr="00C1749E">
        <w:rPr>
          <w:szCs w:val="24"/>
        </w:rPr>
        <w:t xml:space="preserve">. </w:t>
      </w:r>
      <w:bookmarkStart w:id="15" w:name="_Hlk9247004"/>
      <w:r w:rsidRPr="00C1749E">
        <w:rPr>
          <w:szCs w:val="24"/>
        </w:rPr>
        <w:t xml:space="preserve">O zamówienie ubiegać się może Wykonawca, </w:t>
      </w:r>
      <w:r w:rsidRPr="00C1749E">
        <w:rPr>
          <w:b/>
          <w:bCs/>
          <w:szCs w:val="24"/>
        </w:rPr>
        <w:t xml:space="preserve">który wykaże, że w okresie ostatnich </w:t>
      </w:r>
      <w:r w:rsidR="00EB0A3F" w:rsidRPr="00EB0A3F">
        <w:rPr>
          <w:b/>
          <w:bCs/>
          <w:szCs w:val="24"/>
        </w:rPr>
        <w:t>5</w:t>
      </w:r>
      <w:r w:rsidRPr="00C1749E">
        <w:rPr>
          <w:b/>
          <w:bCs/>
          <w:szCs w:val="24"/>
        </w:rPr>
        <w:t xml:space="preserve"> lat</w:t>
      </w:r>
      <w:r w:rsidRPr="00C1749E">
        <w:rPr>
          <w:szCs w:val="24"/>
        </w:rPr>
        <w:t xml:space="preserve">, przed upływem terminu składania ofert, a jeżeli okres prowadzenia działalności jest krótszy – w tym okresie, </w:t>
      </w:r>
      <w:bookmarkStart w:id="16" w:name="_Hlk204587169"/>
      <w:r w:rsidRPr="00C1749E">
        <w:rPr>
          <w:b/>
          <w:bCs/>
          <w:szCs w:val="24"/>
        </w:rPr>
        <w:t xml:space="preserve">wykonał co najmniej jedną usługę polegającą na opracowaniu dokumentacji projektowo-kosztorysowej </w:t>
      </w:r>
      <w:r w:rsidR="00166D50" w:rsidRPr="00166D50">
        <w:rPr>
          <w:b/>
          <w:bCs/>
          <w:szCs w:val="24"/>
        </w:rPr>
        <w:t xml:space="preserve">na budowę lub/i przebudowę lub/i rozbudowę </w:t>
      </w:r>
      <w:r w:rsidR="00166D50" w:rsidRPr="00205A92">
        <w:rPr>
          <w:b/>
          <w:bCs/>
          <w:szCs w:val="24"/>
          <w:u w:val="single"/>
        </w:rPr>
        <w:t>sieci wodociągowej</w:t>
      </w:r>
      <w:r w:rsidR="00166D50" w:rsidRPr="00166D50">
        <w:rPr>
          <w:b/>
          <w:bCs/>
          <w:szCs w:val="24"/>
        </w:rPr>
        <w:t xml:space="preserve"> o długości co najmniej 500 mb</w:t>
      </w:r>
      <w:r w:rsidR="00166D50">
        <w:rPr>
          <w:b/>
          <w:bCs/>
          <w:szCs w:val="24"/>
        </w:rPr>
        <w:t xml:space="preserve">, </w:t>
      </w:r>
      <w:r w:rsidR="00166D50" w:rsidRPr="00166D50">
        <w:rPr>
          <w:b/>
          <w:bCs/>
          <w:szCs w:val="24"/>
        </w:rPr>
        <w:t xml:space="preserve">dla której uzyskano prawomocną decyzję pozwolenia na budowę lub przyjęto bez sprzeciwu zgłoszenie </w:t>
      </w:r>
      <w:r w:rsidR="00166D50" w:rsidRPr="00166D50">
        <w:rPr>
          <w:b/>
          <w:bCs/>
          <w:szCs w:val="24"/>
        </w:rPr>
        <w:lastRenderedPageBreak/>
        <w:t>budowy sieci.</w:t>
      </w:r>
      <w:r w:rsidR="00166D50">
        <w:rPr>
          <w:rFonts w:eastAsia="Calibri"/>
          <w:b/>
          <w:bCs/>
          <w:szCs w:val="24"/>
          <w:lang w:val="x-none" w:eastAsia="en-US"/>
        </w:rPr>
        <w:t xml:space="preserve"> </w:t>
      </w:r>
      <w:r w:rsidRPr="00166D50">
        <w:rPr>
          <w:b/>
          <w:bCs/>
          <w:szCs w:val="24"/>
        </w:rPr>
        <w:t>Za wykonanie dokumentacji projektowo-kosztorysowej nie uznaje się jej aktualizacji.</w:t>
      </w:r>
    </w:p>
    <w:p w14:paraId="5266CA79" w14:textId="6509A644" w:rsidR="00166D50" w:rsidRPr="00166D50" w:rsidRDefault="00166D50" w:rsidP="00166D50">
      <w:pPr>
        <w:numPr>
          <w:ilvl w:val="0"/>
          <w:numId w:val="36"/>
        </w:numPr>
        <w:suppressAutoHyphens/>
        <w:overflowPunct/>
        <w:spacing w:line="276" w:lineRule="auto"/>
        <w:ind w:left="567" w:hanging="283"/>
        <w:jc w:val="both"/>
        <w:textAlignment w:val="auto"/>
        <w:rPr>
          <w:rFonts w:eastAsia="Calibri"/>
          <w:b/>
          <w:bCs/>
          <w:szCs w:val="24"/>
          <w:lang w:val="x-none" w:eastAsia="en-US"/>
        </w:rPr>
      </w:pPr>
      <w:r w:rsidRPr="00C1749E">
        <w:rPr>
          <w:b/>
          <w:szCs w:val="24"/>
        </w:rPr>
        <w:t>Zdolność techniczna (doświadczenie)</w:t>
      </w:r>
      <w:r w:rsidRPr="00C1749E">
        <w:rPr>
          <w:szCs w:val="24"/>
        </w:rPr>
        <w:t xml:space="preserve">. O zamówienie ubiegać się może Wykonawca, </w:t>
      </w:r>
      <w:r w:rsidRPr="00C1749E">
        <w:rPr>
          <w:b/>
          <w:bCs/>
          <w:szCs w:val="24"/>
        </w:rPr>
        <w:t xml:space="preserve">który wykaże, że w okresie ostatnich </w:t>
      </w:r>
      <w:r w:rsidRPr="00EB0A3F">
        <w:rPr>
          <w:b/>
          <w:bCs/>
          <w:szCs w:val="24"/>
        </w:rPr>
        <w:t>5</w:t>
      </w:r>
      <w:r w:rsidRPr="00C1749E">
        <w:rPr>
          <w:b/>
          <w:bCs/>
          <w:szCs w:val="24"/>
        </w:rPr>
        <w:t xml:space="preserve"> lat</w:t>
      </w:r>
      <w:r w:rsidRPr="00C1749E">
        <w:rPr>
          <w:szCs w:val="24"/>
        </w:rPr>
        <w:t xml:space="preserve">, przed upływem terminu składania ofert, a jeżeli okres prowadzenia działalności jest krótszy – w tym okresie, </w:t>
      </w:r>
      <w:r w:rsidRPr="00C1749E">
        <w:rPr>
          <w:b/>
          <w:bCs/>
          <w:szCs w:val="24"/>
        </w:rPr>
        <w:t xml:space="preserve">wykonał co najmniej jedną usługę polegającą na opracowaniu dokumentacji projektowo-kosztorysowej </w:t>
      </w:r>
      <w:r w:rsidRPr="00166D50">
        <w:rPr>
          <w:b/>
          <w:bCs/>
          <w:szCs w:val="24"/>
        </w:rPr>
        <w:t xml:space="preserve">na budowę lub/i przebudowę lub/i rozbudowę </w:t>
      </w:r>
      <w:r w:rsidRPr="00205A92">
        <w:rPr>
          <w:b/>
          <w:bCs/>
          <w:szCs w:val="24"/>
          <w:u w:val="single"/>
        </w:rPr>
        <w:t>sieci kanalizacyjnej</w:t>
      </w:r>
      <w:r w:rsidRPr="00166D50">
        <w:rPr>
          <w:b/>
          <w:bCs/>
          <w:szCs w:val="24"/>
        </w:rPr>
        <w:t xml:space="preserve"> o długości co najmniej 500 mb</w:t>
      </w:r>
      <w:r>
        <w:rPr>
          <w:b/>
          <w:bCs/>
          <w:szCs w:val="24"/>
        </w:rPr>
        <w:t xml:space="preserve">, </w:t>
      </w:r>
      <w:r w:rsidRPr="00166D50">
        <w:rPr>
          <w:b/>
          <w:bCs/>
          <w:szCs w:val="24"/>
        </w:rPr>
        <w:t>dla której uzyskano prawomocną decyzję pozwolenia na budowę lub przyjęto bez sprzeciwu zgłoszenie budowy sieci.</w:t>
      </w:r>
      <w:r>
        <w:rPr>
          <w:rFonts w:eastAsia="Calibri"/>
          <w:b/>
          <w:bCs/>
          <w:szCs w:val="24"/>
          <w:lang w:val="x-none" w:eastAsia="en-US"/>
        </w:rPr>
        <w:t xml:space="preserve"> </w:t>
      </w:r>
      <w:r w:rsidRPr="00166D50">
        <w:rPr>
          <w:b/>
          <w:bCs/>
          <w:szCs w:val="24"/>
        </w:rPr>
        <w:t>Za wykonanie dokumentacji projektowo-kosztorysowej nie uznaje się jej aktualizacji.</w:t>
      </w:r>
    </w:p>
    <w:bookmarkEnd w:id="12"/>
    <w:bookmarkEnd w:id="15"/>
    <w:bookmarkEnd w:id="16"/>
    <w:p w14:paraId="0D0BFF32" w14:textId="0EEA01A0" w:rsidR="00C1749E" w:rsidRPr="00013E9F" w:rsidRDefault="00C1749E" w:rsidP="00013E9F">
      <w:pPr>
        <w:suppressAutoHyphens/>
        <w:overflowPunct/>
        <w:spacing w:line="276" w:lineRule="auto"/>
        <w:ind w:left="567"/>
        <w:jc w:val="both"/>
        <w:textAlignment w:val="auto"/>
        <w:rPr>
          <w:szCs w:val="24"/>
        </w:rPr>
      </w:pPr>
      <w:r w:rsidRPr="00C1749E">
        <w:rPr>
          <w:szCs w:val="24"/>
        </w:rPr>
        <w:t xml:space="preserve">Potwierdzeniem spełnienia warunku zdolności technicznej Wykonawcy, według reguły spełnia / nie </w:t>
      </w:r>
      <w:bookmarkEnd w:id="13"/>
      <w:r w:rsidRPr="00C1749E">
        <w:rPr>
          <w:szCs w:val="24"/>
        </w:rPr>
        <w:t xml:space="preserve">spełnia, będzie oświadczenie Wykonawcy, oraz w przypadku zażądania przez Zamawiającego, informacje zawarte w wykazie usług wykonanych nie wcześniej niż w okresie ostatnich </w:t>
      </w:r>
      <w:r w:rsidR="00EB0A3F" w:rsidRPr="00EB0A3F">
        <w:rPr>
          <w:szCs w:val="24"/>
        </w:rPr>
        <w:t>5</w:t>
      </w:r>
      <w:r w:rsidRPr="00C1749E">
        <w:rPr>
          <w:szCs w:val="24"/>
        </w:rPr>
        <w:t xml:space="preserve"> lat przed upływem terminu składania ofert, a jeżeli okres prowadzenia działalności jest krótszy - w tym okresie, wraz z podaniem ich rodzaju, wartości, daty i miejsca wykonania oraz podmiotów, na rzecz których usługi te zostały wykonane, wraz z załączeniem dowodów określających, czy te usługi zostały wykonane należycie. W wykazie należy wskazać jedynie zamówienia, które odpowiadają usługom wykazywanym dla spełnienia warunku zdolności technicznej. Zamawiający wymaga, aby do wykazu załączyć dowody (referencje) jedynie do wykazywanych dla spełnienia warunku zdolności technicznej (doświadczenia) zamówień;</w:t>
      </w:r>
      <w:bookmarkEnd w:id="10"/>
      <w:bookmarkEnd w:id="14"/>
    </w:p>
    <w:p w14:paraId="4E076B60" w14:textId="36450922" w:rsidR="00C1749E" w:rsidRPr="00C1749E" w:rsidRDefault="00C1749E" w:rsidP="00235915">
      <w:pPr>
        <w:numPr>
          <w:ilvl w:val="0"/>
          <w:numId w:val="36"/>
        </w:numPr>
        <w:tabs>
          <w:tab w:val="num" w:pos="567"/>
        </w:tabs>
        <w:suppressAutoHyphens/>
        <w:overflowPunct/>
        <w:spacing w:line="276" w:lineRule="auto"/>
        <w:ind w:left="567" w:hanging="283"/>
        <w:jc w:val="both"/>
        <w:textAlignment w:val="auto"/>
        <w:rPr>
          <w:szCs w:val="24"/>
        </w:rPr>
      </w:pPr>
      <w:r w:rsidRPr="00C1749E">
        <w:rPr>
          <w:b/>
          <w:szCs w:val="24"/>
        </w:rPr>
        <w:t xml:space="preserve">Zdolność techniczna – doświadczenie nabyte w ramach konsorcjum. </w:t>
      </w:r>
      <w:r w:rsidRPr="00C1749E">
        <w:rPr>
          <w:szCs w:val="24"/>
        </w:rPr>
        <w:t xml:space="preserve">Jeżeli Wykonawca wykazuje się doświadczeniem nabytym w ramach </w:t>
      </w:r>
      <w:r w:rsidRPr="00C1749E">
        <w:rPr>
          <w:b/>
          <w:szCs w:val="24"/>
        </w:rPr>
        <w:t>konsorcjum</w:t>
      </w:r>
      <w:r w:rsidRPr="00C1749E">
        <w:rPr>
          <w:szCs w:val="24"/>
        </w:rPr>
        <w:t>, Zamawiający wymaga, aby doświadczenie miało charakter realny (nie jedynie formalny), adekwatny do wymaganego doświadczenia w wykonywaniu konkretnych opracowań zdefiniowanych przy warunku udziału w postępowaniu w ramach zdolności technicznej. Zamawiający zastrzega sobie prawo badania rzeczywistego udziału Wykonawcy w realizacji wykazywanego zamówienia. Za realny charakter doświadczenia uznaje się np. wykonywanie osobiście przez Wykonawcę, w ramach konsorcjum, tych branżowych opracowań, które swym zakresem odpowiadają usługom wskazanym w warunku zdolności technicznej niniejszego postępowania. Podobnie, za doświadczenie o realnym charakterze uznane zostanie przez Zamawiającego doświadczenie, jeżeli Wykonawca był liderem (pełnomocnikiem) konsorcjum i odpowiadał za koordynację całości zadania. Odwrotnie - w sytuacji, gdy Wykonawca w ramach konsorcjum wykonał poboczne, jedynie towarzyszące głównemu przedmiotowi zamówienia opracowania – Zamawiający nie będzie mógł uznać, że Wykonawca, jako członek konsorcjum, posiada wymagane doświadczenie w realizacji głównego przedmiotu zamówienia. Wszelkie istotne, w opinii Wykonawcy, argumenty i okoliczności przemawiające za uznaniem jego doświadczenia nabytego w ramach konsorcjum Wykonawca przedstawia w przedkładanym wykazie wykonanych usług;</w:t>
      </w:r>
    </w:p>
    <w:p w14:paraId="0DAF2263" w14:textId="77777777" w:rsidR="00C1749E" w:rsidRPr="00C1749E" w:rsidRDefault="00C1749E" w:rsidP="00235915">
      <w:pPr>
        <w:numPr>
          <w:ilvl w:val="0"/>
          <w:numId w:val="36"/>
        </w:numPr>
        <w:tabs>
          <w:tab w:val="num" w:pos="567"/>
        </w:tabs>
        <w:suppressAutoHyphens/>
        <w:overflowPunct/>
        <w:ind w:left="567" w:hanging="283"/>
        <w:jc w:val="both"/>
        <w:textAlignment w:val="auto"/>
        <w:rPr>
          <w:rFonts w:ascii="Arial" w:hAnsi="Arial"/>
          <w:sz w:val="22"/>
        </w:rPr>
      </w:pPr>
      <w:bookmarkStart w:id="17" w:name="_Hlk191634981"/>
      <w:bookmarkStart w:id="18" w:name="_Hlk152925386"/>
      <w:r w:rsidRPr="00C1749E">
        <w:rPr>
          <w:b/>
        </w:rPr>
        <w:t>Zdolność zawodowa</w:t>
      </w:r>
      <w:r w:rsidRPr="00C1749E">
        <w:rPr>
          <w:rFonts w:ascii="Arial" w:hAnsi="Arial"/>
          <w:b/>
          <w:sz w:val="22"/>
        </w:rPr>
        <w:t>.</w:t>
      </w:r>
      <w:r w:rsidRPr="00C1749E">
        <w:rPr>
          <w:rFonts w:ascii="Arial" w:hAnsi="Arial"/>
          <w:sz w:val="22"/>
        </w:rPr>
        <w:t xml:space="preserve"> </w:t>
      </w:r>
      <w:bookmarkStart w:id="19" w:name="_Hlk156810718"/>
    </w:p>
    <w:bookmarkEnd w:id="17"/>
    <w:p w14:paraId="08BB7005" w14:textId="3212C668" w:rsidR="00C1749E" w:rsidRPr="00166D50" w:rsidRDefault="00C1749E" w:rsidP="00166D50">
      <w:pPr>
        <w:suppressAutoHyphens/>
        <w:overflowPunct/>
        <w:spacing w:line="276" w:lineRule="auto"/>
        <w:ind w:left="567"/>
        <w:jc w:val="both"/>
        <w:textAlignment w:val="auto"/>
        <w:rPr>
          <w:rFonts w:ascii="Arial" w:hAnsi="Arial"/>
          <w:sz w:val="22"/>
        </w:rPr>
      </w:pPr>
      <w:r w:rsidRPr="00C1749E">
        <w:rPr>
          <w:szCs w:val="24"/>
        </w:rPr>
        <w:t xml:space="preserve">O zamówienie ubiegać się mogą Wykonawcy, którzy dysponują </w:t>
      </w:r>
      <w:r w:rsidR="00205A92">
        <w:rPr>
          <w:szCs w:val="24"/>
        </w:rPr>
        <w:t>projektantem</w:t>
      </w:r>
      <w:r w:rsidRPr="00C1749E">
        <w:rPr>
          <w:szCs w:val="24"/>
        </w:rPr>
        <w:t>, posiadający</w:t>
      </w:r>
      <w:r w:rsidR="00205A92">
        <w:rPr>
          <w:szCs w:val="24"/>
        </w:rPr>
        <w:t>m</w:t>
      </w:r>
      <w:r w:rsidRPr="00C1749E">
        <w:rPr>
          <w:szCs w:val="24"/>
        </w:rPr>
        <w:t xml:space="preserve"> uprawnienia budowlane, zgodnie z Rozporządzeniem Ministra Inwestycji i Rozwoju z dnia 29 kwietnia 2019 r. w sprawie przygotowania zawodowego do wykonywania samodzielnych funkcji technicznych w budownictwie (Dz. U. z 2019 r., poz. 831 ze zm.) oraz posiada doświadczenie w projektowaniu w następujących specjalnościach</w:t>
      </w:r>
      <w:r w:rsidRPr="00C1749E">
        <w:rPr>
          <w:rFonts w:ascii="Arial" w:hAnsi="Arial"/>
          <w:sz w:val="22"/>
        </w:rPr>
        <w:t>:</w:t>
      </w:r>
    </w:p>
    <w:p w14:paraId="5AC15280" w14:textId="52337EDB" w:rsidR="00C1749E" w:rsidRPr="00166D50" w:rsidRDefault="00C1749E" w:rsidP="00166D50">
      <w:pPr>
        <w:numPr>
          <w:ilvl w:val="1"/>
          <w:numId w:val="37"/>
        </w:numPr>
        <w:suppressAutoHyphens/>
        <w:overflowPunct/>
        <w:spacing w:after="200" w:line="276" w:lineRule="auto"/>
        <w:ind w:left="851" w:hanging="284"/>
        <w:contextualSpacing/>
        <w:jc w:val="both"/>
        <w:textAlignment w:val="auto"/>
        <w:rPr>
          <w:rFonts w:eastAsia="Calibri"/>
          <w:szCs w:val="22"/>
          <w:lang w:val="x-none" w:eastAsia="en-US"/>
        </w:rPr>
      </w:pPr>
      <w:r w:rsidRPr="00C1749E">
        <w:rPr>
          <w:rFonts w:eastAsia="Calibri"/>
          <w:b/>
          <w:bCs/>
          <w:szCs w:val="22"/>
          <w:lang w:val="x-none" w:eastAsia="en-US"/>
        </w:rPr>
        <w:t>projektant branży sanitarnej</w:t>
      </w:r>
      <w:r w:rsidRPr="00C1749E">
        <w:rPr>
          <w:rFonts w:eastAsia="Calibri"/>
          <w:szCs w:val="22"/>
          <w:lang w:val="x-none" w:eastAsia="en-US"/>
        </w:rPr>
        <w:t xml:space="preserve">, posiadający uprawnienia budowlane w specjalności instalacyjnej, w zakresie sieci, instalacji i urządzeń cieplnych, wentylacyjnych, gazowych, </w:t>
      </w:r>
      <w:r w:rsidRPr="00C1749E">
        <w:rPr>
          <w:rFonts w:eastAsia="Calibri"/>
          <w:szCs w:val="22"/>
          <w:lang w:val="x-none" w:eastAsia="en-US"/>
        </w:rPr>
        <w:lastRenderedPageBreak/>
        <w:t>wodociągowych i kanalizacyjnych do projektowania oraz posiadający min. 3-letnie doświadczenie w projektowaniu liczone od dnia uzyskania uprawnień;</w:t>
      </w:r>
      <w:bookmarkEnd w:id="11"/>
      <w:r w:rsidR="00166D50">
        <w:rPr>
          <w:rFonts w:eastAsia="Calibri"/>
          <w:szCs w:val="22"/>
          <w:lang w:val="x-none" w:eastAsia="en-US"/>
        </w:rPr>
        <w:t xml:space="preserve"> </w:t>
      </w:r>
    </w:p>
    <w:p w14:paraId="4586EC1D" w14:textId="77777777" w:rsidR="00C1749E" w:rsidRPr="00C1749E" w:rsidRDefault="00C1749E" w:rsidP="00235915">
      <w:pPr>
        <w:numPr>
          <w:ilvl w:val="0"/>
          <w:numId w:val="36"/>
        </w:numPr>
        <w:tabs>
          <w:tab w:val="num" w:pos="567"/>
        </w:tabs>
        <w:suppressAutoHyphens/>
        <w:overflowPunct/>
        <w:spacing w:line="276" w:lineRule="auto"/>
        <w:ind w:left="567" w:hanging="283"/>
        <w:jc w:val="both"/>
        <w:textAlignment w:val="auto"/>
        <w:rPr>
          <w:b/>
        </w:rPr>
      </w:pPr>
      <w:bookmarkStart w:id="20" w:name="_Hlk41911116"/>
      <w:bookmarkEnd w:id="18"/>
      <w:bookmarkEnd w:id="19"/>
      <w:r w:rsidRPr="00C1749E">
        <w:rPr>
          <w:b/>
        </w:rPr>
        <w:t>Zdolność techniczna i zawodowa Wykonawców wspólnie ubiegających się o zamówienie.</w:t>
      </w:r>
      <w:bookmarkStart w:id="21" w:name="_Hlk93054621"/>
    </w:p>
    <w:p w14:paraId="641CF8CA" w14:textId="77777777" w:rsidR="00C1749E" w:rsidRPr="00C1749E" w:rsidRDefault="00C1749E" w:rsidP="00A17651">
      <w:pPr>
        <w:suppressAutoHyphens/>
        <w:overflowPunct/>
        <w:spacing w:line="276" w:lineRule="auto"/>
        <w:ind w:left="567"/>
        <w:jc w:val="both"/>
        <w:textAlignment w:val="auto"/>
        <w:rPr>
          <w:b/>
        </w:rPr>
      </w:pPr>
      <w:r w:rsidRPr="00C1749E">
        <w:t>Na podstawie art. 117 ust. 1 ustawy Zamawiający określa szczególny sposób spełniania przez Wykonawców wspólnie ubiegających się o udzielenie zamówienia (konsorcjum) warunków udziału w postępowaniu. Warunek zdolności technicznej (doświadczenia) nie podlega sumowaniu – oznacza to, że co najmniej jeden z uczestników konsorcjum (wykonawców wspólnie ubiegających się o zamówienie) musi wykazać się samodzielnie realizacją wymaganych usług co do ilości i zakresu. Warunek zdolności technicznej nie będzie spełniony, jeżeli wszyscy uczestnicy konsorcjum w sumie wykażą zrealizowanie wymaganych usług, ale żaden z nich nie wykonał samodzielnie wszystkich wymaganych usług określonych w pkt 1. Zamawiający uznaje za dostatecznie doświadczonego jedynie tego Wykonawcę, który co najmniej jeden raz zrealizował usługę opisaną jako warunek udziału w postępowaniu. Spełnienie warunku doświadczenia przez jednego uczestnika konsorcjum oznacza spełnienie warunku przez całe konsorcjum.</w:t>
      </w:r>
    </w:p>
    <w:p w14:paraId="6ABF1380" w14:textId="7EEEB65A" w:rsidR="00A17651" w:rsidRPr="008D0A9D" w:rsidRDefault="00C1749E" w:rsidP="008D0A9D">
      <w:pPr>
        <w:tabs>
          <w:tab w:val="num" w:pos="567"/>
        </w:tabs>
        <w:suppressAutoHyphens/>
        <w:overflowPunct/>
        <w:spacing w:line="276" w:lineRule="auto"/>
        <w:ind w:left="567"/>
        <w:jc w:val="both"/>
        <w:textAlignment w:val="auto"/>
      </w:pPr>
      <w:r w:rsidRPr="00C1749E">
        <w:t>Warunek zdolności zawodowej będzie spełniony, jeżeli wszyscy uczestnicy konsorcjum w sumie wykażą dysponowanie wymaganymi osobami. Możliwa jest zatem sytuacja, w której jeden z Wykonawców wykazuje zdolność (doświadczenie) techniczną, a drugi Wykonawca wykazuje spełnienie warunku zdolności zawodowej. W przypadku spółki cywilnej doświadczenie wynikające ze zrealizowanych przez spółkę zadań, staje się doświadczeniem wspólników spółki uczestniczących w realizacji tych zadań.</w:t>
      </w:r>
      <w:bookmarkStart w:id="22" w:name="_Hlk2339478"/>
      <w:bookmarkEnd w:id="20"/>
      <w:bookmarkEnd w:id="21"/>
    </w:p>
    <w:p w14:paraId="7FF977DF" w14:textId="0581B4DE" w:rsidR="00C1749E" w:rsidRPr="008D0A9D" w:rsidRDefault="00C1749E" w:rsidP="00235915">
      <w:pPr>
        <w:pStyle w:val="Akapitzlist"/>
        <w:numPr>
          <w:ilvl w:val="0"/>
          <w:numId w:val="36"/>
        </w:numPr>
        <w:tabs>
          <w:tab w:val="clear" w:pos="720"/>
          <w:tab w:val="num" w:pos="567"/>
          <w:tab w:val="num" w:pos="1134"/>
        </w:tabs>
        <w:suppressAutoHyphens/>
        <w:overflowPunct/>
        <w:spacing w:line="276" w:lineRule="auto"/>
        <w:ind w:left="567" w:hanging="207"/>
        <w:jc w:val="both"/>
        <w:textAlignment w:val="auto"/>
        <w:rPr>
          <w:b/>
          <w:szCs w:val="24"/>
        </w:rPr>
      </w:pPr>
      <w:r w:rsidRPr="00A17651">
        <w:rPr>
          <w:b/>
          <w:szCs w:val="24"/>
        </w:rPr>
        <w:t xml:space="preserve">Poleganie na zdolności technicznej innego podmiotu. </w:t>
      </w:r>
      <w:r w:rsidRPr="008D0A9D">
        <w:rPr>
          <w:bCs/>
          <w:szCs w:val="24"/>
        </w:rPr>
        <w:t xml:space="preserve">Do osobistego wykonania przez Wykonawcę (bez udziału podwykonawców) zastrzeżono wykonanie kluczowych elementów zamówienia, za które uznaje się </w:t>
      </w:r>
      <w:r w:rsidRPr="008D0A9D">
        <w:rPr>
          <w:b/>
          <w:szCs w:val="24"/>
        </w:rPr>
        <w:t xml:space="preserve">projektowanie branży </w:t>
      </w:r>
      <w:r w:rsidR="00166D50">
        <w:rPr>
          <w:b/>
          <w:szCs w:val="24"/>
        </w:rPr>
        <w:t>sanitarnej</w:t>
      </w:r>
      <w:r w:rsidRPr="008D0A9D">
        <w:rPr>
          <w:bCs/>
          <w:szCs w:val="24"/>
        </w:rPr>
        <w:t xml:space="preserve">. </w:t>
      </w:r>
      <w:r w:rsidRPr="008D0A9D">
        <w:rPr>
          <w:b/>
          <w:szCs w:val="24"/>
        </w:rPr>
        <w:t>Nie jest możliwe więc powoływanie się na zdolności innego podmiotu na zasadach określonych w art. 118 ustawy</w:t>
      </w:r>
      <w:r w:rsidRPr="008D0A9D">
        <w:rPr>
          <w:bCs/>
          <w:szCs w:val="24"/>
        </w:rPr>
        <w:t xml:space="preserve">, w celu wykazania spełnienia warunku zdolności technicznej (doświadczenia) jako warunku udziału w postępowaniu (patrz również ust. 2 punkt </w:t>
      </w:r>
      <w:r w:rsidR="00166D50">
        <w:rPr>
          <w:bCs/>
          <w:szCs w:val="24"/>
        </w:rPr>
        <w:t>8</w:t>
      </w:r>
      <w:r w:rsidRPr="008D0A9D">
        <w:rPr>
          <w:bCs/>
          <w:szCs w:val="24"/>
        </w:rPr>
        <w:t>);</w:t>
      </w:r>
      <w:bookmarkEnd w:id="22"/>
    </w:p>
    <w:p w14:paraId="40F08DE2" w14:textId="77777777" w:rsidR="00131FE9" w:rsidRDefault="00C1749E" w:rsidP="00131FE9">
      <w:pPr>
        <w:numPr>
          <w:ilvl w:val="0"/>
          <w:numId w:val="36"/>
        </w:numPr>
        <w:tabs>
          <w:tab w:val="num" w:pos="567"/>
        </w:tabs>
        <w:suppressAutoHyphens/>
        <w:overflowPunct/>
        <w:spacing w:line="276" w:lineRule="auto"/>
        <w:ind w:left="567" w:hanging="283"/>
        <w:textAlignment w:val="auto"/>
        <w:rPr>
          <w:szCs w:val="24"/>
        </w:rPr>
      </w:pPr>
      <w:r w:rsidRPr="00C1749E">
        <w:rPr>
          <w:b/>
          <w:szCs w:val="24"/>
        </w:rPr>
        <w:t xml:space="preserve">Sytuacja finansowa lub ekonomiczna - </w:t>
      </w:r>
      <w:r w:rsidRPr="00C1749E">
        <w:rPr>
          <w:szCs w:val="24"/>
        </w:rPr>
        <w:t>nie dotyczy;</w:t>
      </w:r>
    </w:p>
    <w:p w14:paraId="74AD9843" w14:textId="677FE64C" w:rsidR="00C1749E" w:rsidRPr="00131FE9" w:rsidRDefault="00C1749E" w:rsidP="00131FE9">
      <w:pPr>
        <w:numPr>
          <w:ilvl w:val="0"/>
          <w:numId w:val="36"/>
        </w:numPr>
        <w:tabs>
          <w:tab w:val="num" w:pos="567"/>
        </w:tabs>
        <w:suppressAutoHyphens/>
        <w:overflowPunct/>
        <w:spacing w:line="276" w:lineRule="auto"/>
        <w:ind w:left="567" w:hanging="283"/>
        <w:textAlignment w:val="auto"/>
        <w:rPr>
          <w:szCs w:val="24"/>
        </w:rPr>
      </w:pPr>
      <w:r w:rsidRPr="00131FE9">
        <w:rPr>
          <w:szCs w:val="24"/>
        </w:rPr>
        <w:t xml:space="preserve">O zamówienie ubiegać się mogą Wykonawcy, którzy nie podlegają </w:t>
      </w:r>
      <w:r w:rsidRPr="00131FE9">
        <w:rPr>
          <w:b/>
          <w:szCs w:val="24"/>
        </w:rPr>
        <w:t>wykluczeniu na podstawie art. 108 ust. 1 ustawy</w:t>
      </w:r>
      <w:r w:rsidR="008D0A9D" w:rsidRPr="00B37D5A">
        <w:rPr>
          <w:rStyle w:val="Odwoanieprzypisudolnego"/>
          <w:b/>
          <w:szCs w:val="24"/>
        </w:rPr>
        <w:footnoteReference w:id="1"/>
      </w:r>
      <w:r w:rsidRPr="00131FE9">
        <w:rPr>
          <w:b/>
          <w:szCs w:val="24"/>
        </w:rPr>
        <w:t xml:space="preserve"> </w:t>
      </w:r>
      <w:r w:rsidRPr="00131FE9">
        <w:rPr>
          <w:bCs/>
          <w:szCs w:val="24"/>
        </w:rPr>
        <w:t xml:space="preserve">(z zastrzeżeniem art. 110 ust. 2 ustawy) oraz art. 7 ust. 1 ustawy o </w:t>
      </w:r>
      <w:r w:rsidRPr="00131FE9">
        <w:rPr>
          <w:bCs/>
          <w:szCs w:val="24"/>
        </w:rPr>
        <w:lastRenderedPageBreak/>
        <w:t>szczególnych rozwiązaniach w zakresie przeciwdziałania wspieraniu agresji na Ukrainę oraz służących ochronie bezpieczeństwa narodowego</w:t>
      </w:r>
      <w:r w:rsidRPr="00131FE9">
        <w:rPr>
          <w:szCs w:val="24"/>
        </w:rPr>
        <w:t>.</w:t>
      </w:r>
      <w:bookmarkEnd w:id="8"/>
    </w:p>
    <w:p w14:paraId="0C9773A0" w14:textId="1E1690CB" w:rsidR="00C1749E" w:rsidRPr="00C1749E" w:rsidRDefault="00C1749E" w:rsidP="00B954C0">
      <w:pPr>
        <w:suppressAutoHyphens/>
        <w:overflowPunct/>
        <w:spacing w:line="276" w:lineRule="auto"/>
        <w:ind w:left="567"/>
        <w:jc w:val="both"/>
        <w:textAlignment w:val="auto"/>
        <w:rPr>
          <w:szCs w:val="24"/>
        </w:rPr>
      </w:pPr>
      <w:r w:rsidRPr="00C1749E">
        <w:rPr>
          <w:szCs w:val="24"/>
        </w:rPr>
        <w:t xml:space="preserve">Na potwierdzenie niepodlegania wykluczeniu, Wykonawca przedkłada oświadczenie, o którym mowa w art. 125 ust. 1 ustawy o niepodleganiu wykluczeniu i spełnianiu </w:t>
      </w:r>
      <w:r w:rsidR="00807679">
        <w:rPr>
          <w:szCs w:val="24"/>
        </w:rPr>
        <w:t>warunków udziału w postępowaniu</w:t>
      </w:r>
      <w:r w:rsidRPr="00C1749E">
        <w:rPr>
          <w:b/>
          <w:bCs/>
          <w:szCs w:val="24"/>
        </w:rPr>
        <w:t xml:space="preserve">- </w:t>
      </w:r>
      <w:r w:rsidRPr="00807679">
        <w:rPr>
          <w:bCs/>
          <w:szCs w:val="24"/>
        </w:rPr>
        <w:t xml:space="preserve">załącznik nr </w:t>
      </w:r>
      <w:r w:rsidR="00294D28">
        <w:rPr>
          <w:bCs/>
          <w:szCs w:val="24"/>
        </w:rPr>
        <w:t>6</w:t>
      </w:r>
      <w:r w:rsidR="008D0A9D" w:rsidRPr="00807679">
        <w:rPr>
          <w:bCs/>
          <w:szCs w:val="24"/>
        </w:rPr>
        <w:t xml:space="preserve"> do zapytania ofertowego</w:t>
      </w:r>
      <w:r w:rsidRPr="00807679">
        <w:rPr>
          <w:bCs/>
          <w:szCs w:val="24"/>
        </w:rPr>
        <w:t>.</w:t>
      </w:r>
    </w:p>
    <w:p w14:paraId="293B8A68" w14:textId="77777777" w:rsidR="00C1749E" w:rsidRPr="00C1749E" w:rsidRDefault="00C1749E" w:rsidP="00235915">
      <w:pPr>
        <w:numPr>
          <w:ilvl w:val="0"/>
          <w:numId w:val="36"/>
        </w:numPr>
        <w:tabs>
          <w:tab w:val="num" w:pos="567"/>
        </w:tabs>
        <w:suppressAutoHyphens/>
        <w:overflowPunct/>
        <w:ind w:left="567" w:hanging="283"/>
        <w:jc w:val="both"/>
        <w:textAlignment w:val="auto"/>
      </w:pPr>
      <w:bookmarkStart w:id="23" w:name="_Hlk120191290"/>
      <w:r w:rsidRPr="00C1749E">
        <w:rPr>
          <w:b/>
          <w:bCs/>
        </w:rPr>
        <w:t>Podmiotowe środki dowodowe, jakich Zamawiający może zażądać od Wykonawcy:</w:t>
      </w:r>
    </w:p>
    <w:p w14:paraId="6C3983FB" w14:textId="77777777" w:rsidR="00C1749E" w:rsidRPr="00C1749E" w:rsidRDefault="00C1749E" w:rsidP="00807679">
      <w:pPr>
        <w:numPr>
          <w:ilvl w:val="1"/>
          <w:numId w:val="36"/>
        </w:numPr>
        <w:tabs>
          <w:tab w:val="num" w:pos="993"/>
        </w:tabs>
        <w:suppressAutoHyphens/>
        <w:overflowPunct/>
        <w:spacing w:line="276" w:lineRule="auto"/>
        <w:ind w:left="993" w:hanging="426"/>
        <w:jc w:val="both"/>
        <w:textAlignment w:val="auto"/>
      </w:pPr>
      <w:bookmarkStart w:id="24" w:name="_Hlk147927240"/>
      <w:r w:rsidRPr="00C1749E">
        <w:t>wykaz wykonanych usług wraz z dowodami,</w:t>
      </w:r>
    </w:p>
    <w:p w14:paraId="2A1BFD9D" w14:textId="3DCE57B8" w:rsidR="00C1749E" w:rsidRPr="00013E9F" w:rsidRDefault="00C1749E" w:rsidP="00807679">
      <w:pPr>
        <w:numPr>
          <w:ilvl w:val="1"/>
          <w:numId w:val="36"/>
        </w:numPr>
        <w:tabs>
          <w:tab w:val="num" w:pos="993"/>
        </w:tabs>
        <w:suppressAutoHyphens/>
        <w:overflowPunct/>
        <w:spacing w:line="276" w:lineRule="auto"/>
        <w:ind w:left="993" w:hanging="426"/>
        <w:jc w:val="both"/>
        <w:textAlignment w:val="auto"/>
        <w:rPr>
          <w:rFonts w:ascii="Arial" w:hAnsi="Arial"/>
          <w:sz w:val="22"/>
        </w:rPr>
      </w:pPr>
      <w:r w:rsidRPr="00C1749E">
        <w:t>wykaz osób przewidzianych do realizacji zamówienia.</w:t>
      </w:r>
      <w:bookmarkEnd w:id="23"/>
      <w:bookmarkEnd w:id="24"/>
    </w:p>
    <w:p w14:paraId="3D94AC0E" w14:textId="185AEFA4" w:rsidR="001110BD" w:rsidRPr="00013E9F" w:rsidRDefault="00C1749E" w:rsidP="00013E9F">
      <w:pPr>
        <w:numPr>
          <w:ilvl w:val="0"/>
          <w:numId w:val="36"/>
        </w:numPr>
        <w:suppressAutoHyphens/>
        <w:overflowPunct/>
        <w:spacing w:line="276" w:lineRule="auto"/>
        <w:ind w:left="567" w:hanging="283"/>
        <w:jc w:val="both"/>
        <w:textAlignment w:val="auto"/>
        <w:rPr>
          <w:szCs w:val="24"/>
        </w:rPr>
      </w:pPr>
      <w:r w:rsidRPr="00C1749E">
        <w:rPr>
          <w:b/>
          <w:bCs/>
          <w:szCs w:val="24"/>
        </w:rPr>
        <w:t>Przedmiotowe środki dowodowe, jakich Zamawiający żąda wraz z ofertą od Wykonawcy:</w:t>
      </w:r>
      <w:r w:rsidR="00B37D5A">
        <w:rPr>
          <w:szCs w:val="24"/>
        </w:rPr>
        <w:t xml:space="preserve"> </w:t>
      </w:r>
      <w:r w:rsidRPr="00B37D5A">
        <w:rPr>
          <w:szCs w:val="24"/>
        </w:rPr>
        <w:t xml:space="preserve">doświadczenie projektanta branży </w:t>
      </w:r>
      <w:r w:rsidR="00166D50">
        <w:rPr>
          <w:szCs w:val="24"/>
        </w:rPr>
        <w:t>sanitarnej</w:t>
      </w:r>
      <w:r w:rsidRPr="00B37D5A">
        <w:rPr>
          <w:szCs w:val="24"/>
        </w:rPr>
        <w:t xml:space="preserve"> (</w:t>
      </w:r>
      <w:r w:rsidRPr="00807679">
        <w:rPr>
          <w:szCs w:val="24"/>
        </w:rPr>
        <w:t xml:space="preserve">załącznik nr </w:t>
      </w:r>
      <w:r w:rsidR="00294D28">
        <w:rPr>
          <w:szCs w:val="24"/>
        </w:rPr>
        <w:t>9</w:t>
      </w:r>
      <w:r w:rsidRPr="00807679">
        <w:rPr>
          <w:szCs w:val="24"/>
        </w:rPr>
        <w:t xml:space="preserve"> </w:t>
      </w:r>
      <w:r w:rsidR="00B37D5A" w:rsidRPr="00807679">
        <w:rPr>
          <w:szCs w:val="24"/>
        </w:rPr>
        <w:t>do zapytania ofertowego</w:t>
      </w:r>
      <w:r w:rsidRPr="00B37D5A">
        <w:rPr>
          <w:szCs w:val="24"/>
        </w:rPr>
        <w:t>),</w:t>
      </w:r>
    </w:p>
    <w:p w14:paraId="0DAF574C" w14:textId="6F9C5F9C" w:rsidR="001110BD" w:rsidRPr="001110BD" w:rsidRDefault="00013E9F" w:rsidP="00013E9F">
      <w:pPr>
        <w:numPr>
          <w:ilvl w:val="0"/>
          <w:numId w:val="35"/>
        </w:numPr>
        <w:tabs>
          <w:tab w:val="num" w:pos="284"/>
        </w:tabs>
        <w:suppressAutoHyphens/>
        <w:overflowPunct/>
        <w:ind w:left="284" w:hanging="284"/>
        <w:jc w:val="both"/>
        <w:textAlignment w:val="auto"/>
        <w:rPr>
          <w:b/>
          <w:szCs w:val="24"/>
        </w:rPr>
      </w:pPr>
      <w:bookmarkStart w:id="25" w:name="_Hlk2323600"/>
      <w:r>
        <w:rPr>
          <w:b/>
          <w:szCs w:val="24"/>
        </w:rPr>
        <w:t xml:space="preserve">Warunki </w:t>
      </w:r>
      <w:r w:rsidR="001110BD" w:rsidRPr="001110BD">
        <w:rPr>
          <w:b/>
          <w:szCs w:val="24"/>
        </w:rPr>
        <w:t>zamówienia:</w:t>
      </w:r>
    </w:p>
    <w:p w14:paraId="26EADB78" w14:textId="0481C152" w:rsidR="001110BD" w:rsidRPr="002A09DB" w:rsidRDefault="001110BD" w:rsidP="00235915">
      <w:pPr>
        <w:numPr>
          <w:ilvl w:val="0"/>
          <w:numId w:val="39"/>
        </w:numPr>
        <w:tabs>
          <w:tab w:val="clear" w:pos="720"/>
          <w:tab w:val="num" w:pos="567"/>
        </w:tabs>
        <w:suppressAutoHyphens/>
        <w:overflowPunct/>
        <w:spacing w:line="276" w:lineRule="auto"/>
        <w:ind w:left="567" w:hanging="283"/>
        <w:jc w:val="both"/>
        <w:textAlignment w:val="auto"/>
        <w:rPr>
          <w:b/>
          <w:szCs w:val="24"/>
        </w:rPr>
      </w:pPr>
      <w:bookmarkStart w:id="26" w:name="_Hlk2324719"/>
      <w:bookmarkStart w:id="27" w:name="_Hlk38012245"/>
      <w:bookmarkEnd w:id="25"/>
      <w:r w:rsidRPr="001110BD">
        <w:rPr>
          <w:b/>
          <w:bCs/>
          <w:szCs w:val="24"/>
        </w:rPr>
        <w:t>Wymagany termin zakończenia zamówienia</w:t>
      </w:r>
      <w:r w:rsidRPr="001110BD">
        <w:rPr>
          <w:b/>
          <w:szCs w:val="24"/>
        </w:rPr>
        <w:t xml:space="preserve"> </w:t>
      </w:r>
      <w:bookmarkStart w:id="28" w:name="_Hlk63842923"/>
      <w:r w:rsidRPr="001110BD">
        <w:rPr>
          <w:szCs w:val="24"/>
        </w:rPr>
        <w:t>-</w:t>
      </w:r>
      <w:bookmarkStart w:id="29" w:name="_Hlk50637304"/>
      <w:r w:rsidRPr="001110BD">
        <w:rPr>
          <w:szCs w:val="24"/>
        </w:rPr>
        <w:t xml:space="preserve"> </w:t>
      </w:r>
      <w:r w:rsidRPr="001110BD">
        <w:rPr>
          <w:b/>
          <w:szCs w:val="24"/>
        </w:rPr>
        <w:t>7 miesięcy od daty zawarcia</w:t>
      </w:r>
      <w:bookmarkStart w:id="30" w:name="_Hlk536448529"/>
      <w:bookmarkEnd w:id="26"/>
      <w:bookmarkEnd w:id="27"/>
      <w:bookmarkEnd w:id="28"/>
      <w:bookmarkEnd w:id="29"/>
      <w:r w:rsidRPr="001110BD">
        <w:rPr>
          <w:b/>
          <w:szCs w:val="24"/>
        </w:rPr>
        <w:t xml:space="preserve"> umowy;</w:t>
      </w:r>
      <w:bookmarkEnd w:id="30"/>
    </w:p>
    <w:p w14:paraId="645269BA" w14:textId="77777777" w:rsidR="001110BD" w:rsidRPr="001110BD" w:rsidRDefault="001110BD" w:rsidP="00235915">
      <w:pPr>
        <w:numPr>
          <w:ilvl w:val="0"/>
          <w:numId w:val="39"/>
        </w:numPr>
        <w:tabs>
          <w:tab w:val="clear" w:pos="720"/>
          <w:tab w:val="num" w:pos="567"/>
        </w:tabs>
        <w:suppressAutoHyphens/>
        <w:overflowPunct/>
        <w:spacing w:line="276" w:lineRule="auto"/>
        <w:ind w:left="567" w:hanging="283"/>
        <w:jc w:val="both"/>
        <w:textAlignment w:val="auto"/>
        <w:rPr>
          <w:b/>
          <w:szCs w:val="24"/>
        </w:rPr>
      </w:pPr>
      <w:r w:rsidRPr="001110BD">
        <w:rPr>
          <w:b/>
          <w:szCs w:val="24"/>
        </w:rPr>
        <w:t>Nie dopuszcza się</w:t>
      </w:r>
      <w:r w:rsidRPr="001110BD">
        <w:rPr>
          <w:szCs w:val="24"/>
        </w:rPr>
        <w:t xml:space="preserve"> możliwości składania </w:t>
      </w:r>
      <w:r w:rsidRPr="001110BD">
        <w:rPr>
          <w:b/>
          <w:szCs w:val="24"/>
        </w:rPr>
        <w:t>ofert wariantowych</w:t>
      </w:r>
      <w:r w:rsidRPr="001110BD">
        <w:rPr>
          <w:szCs w:val="24"/>
        </w:rPr>
        <w:t>.</w:t>
      </w:r>
    </w:p>
    <w:p w14:paraId="7EA03BBF" w14:textId="477E3BA8" w:rsidR="001110BD" w:rsidRPr="002A09DB" w:rsidRDefault="002A09DB" w:rsidP="00235915">
      <w:pPr>
        <w:numPr>
          <w:ilvl w:val="0"/>
          <w:numId w:val="39"/>
        </w:numPr>
        <w:tabs>
          <w:tab w:val="clear" w:pos="720"/>
          <w:tab w:val="num" w:pos="567"/>
        </w:tabs>
        <w:suppressAutoHyphens/>
        <w:overflowPunct/>
        <w:spacing w:line="276" w:lineRule="auto"/>
        <w:ind w:left="567" w:hanging="283"/>
        <w:jc w:val="both"/>
        <w:textAlignment w:val="auto"/>
        <w:rPr>
          <w:b/>
          <w:szCs w:val="24"/>
        </w:rPr>
      </w:pPr>
      <w:r w:rsidRPr="00B95E97">
        <w:rPr>
          <w:b/>
        </w:rPr>
        <w:t xml:space="preserve">Wykonawca musi przedstawić ofertę obejmującą całość zamówienia. </w:t>
      </w:r>
      <w:r w:rsidR="001110BD" w:rsidRPr="001110BD">
        <w:rPr>
          <w:b/>
          <w:szCs w:val="24"/>
        </w:rPr>
        <w:t xml:space="preserve">Nie dopuszcza się </w:t>
      </w:r>
      <w:r w:rsidR="001110BD" w:rsidRPr="001110BD">
        <w:rPr>
          <w:szCs w:val="24"/>
        </w:rPr>
        <w:t xml:space="preserve">możliwości składania </w:t>
      </w:r>
      <w:r w:rsidR="001110BD" w:rsidRPr="001110BD">
        <w:rPr>
          <w:b/>
          <w:szCs w:val="24"/>
        </w:rPr>
        <w:t>ofert częściowych.</w:t>
      </w:r>
      <w:r w:rsidR="001110BD" w:rsidRPr="001110BD">
        <w:rPr>
          <w:szCs w:val="24"/>
        </w:rPr>
        <w:t xml:space="preserve"> Proces opracowywania dokumentacji projektowo-kosztorysowej, zakończony </w:t>
      </w:r>
      <w:r w:rsidR="001110BD" w:rsidRPr="001110BD">
        <w:rPr>
          <w:szCs w:val="24"/>
          <w:lang w:eastAsia="zh-CN"/>
        </w:rPr>
        <w:t>uzyskaniem prawomocnego dokumentu, uprawniającego do rozpoczęcia robót budowlanych (decyzja o pozwoleniu na budowę, wszelkie pozwolenia, uzgodnienia i opinie organów,</w:t>
      </w:r>
      <w:r w:rsidR="001110BD" w:rsidRPr="001110BD">
        <w:rPr>
          <w:szCs w:val="24"/>
        </w:rPr>
        <w:t xml:space="preserve"> </w:t>
      </w:r>
      <w:r w:rsidR="001110BD" w:rsidRPr="001110BD">
        <w:rPr>
          <w:szCs w:val="24"/>
          <w:lang w:eastAsia="zh-CN"/>
        </w:rPr>
        <w:t>wymagane odrębnymi przepisami i innymi dokumentami itp.)</w:t>
      </w:r>
      <w:r w:rsidR="001110BD" w:rsidRPr="001110BD">
        <w:rPr>
          <w:szCs w:val="24"/>
        </w:rPr>
        <w:t>, jest procedurą nierozdzielną, niemożliwą do podziału na części. Podział zamówienia na części nie ma również żadnego racjonalnego i efektywnego uzasadnienia.</w:t>
      </w:r>
    </w:p>
    <w:p w14:paraId="38720E2D" w14:textId="0A96A367" w:rsidR="002A09DB" w:rsidRPr="002A09DB" w:rsidRDefault="002A09DB" w:rsidP="00235915">
      <w:pPr>
        <w:numPr>
          <w:ilvl w:val="0"/>
          <w:numId w:val="39"/>
        </w:numPr>
        <w:tabs>
          <w:tab w:val="clear" w:pos="720"/>
          <w:tab w:val="num" w:pos="567"/>
        </w:tabs>
        <w:suppressAutoHyphens/>
        <w:overflowPunct/>
        <w:spacing w:line="276" w:lineRule="auto"/>
        <w:ind w:left="567" w:hanging="283"/>
        <w:jc w:val="both"/>
        <w:textAlignment w:val="auto"/>
        <w:rPr>
          <w:b/>
          <w:szCs w:val="24"/>
        </w:rPr>
      </w:pPr>
      <w:r w:rsidRPr="00B95E97">
        <w:rPr>
          <w:b/>
        </w:rPr>
        <w:t>Zamawiający nie przewiduje udzielania zamówień uzupełniających.</w:t>
      </w:r>
    </w:p>
    <w:p w14:paraId="64358DB9" w14:textId="29F11F03" w:rsidR="002A09DB" w:rsidRPr="00013E9F" w:rsidRDefault="002A09DB" w:rsidP="00013E9F">
      <w:pPr>
        <w:numPr>
          <w:ilvl w:val="0"/>
          <w:numId w:val="39"/>
        </w:numPr>
        <w:tabs>
          <w:tab w:val="clear" w:pos="720"/>
          <w:tab w:val="num" w:pos="567"/>
        </w:tabs>
        <w:suppressAutoHyphens/>
        <w:overflowPunct/>
        <w:spacing w:line="276" w:lineRule="auto"/>
        <w:ind w:left="567" w:hanging="283"/>
        <w:jc w:val="both"/>
        <w:textAlignment w:val="auto"/>
        <w:rPr>
          <w:b/>
          <w:szCs w:val="24"/>
        </w:rPr>
      </w:pPr>
      <w:r w:rsidRPr="00B95E97">
        <w:rPr>
          <w:b/>
        </w:rPr>
        <w:t>Zamawiający nie przewiduje udzielenia zaliczek na poczet wykonania zamówienia.</w:t>
      </w:r>
    </w:p>
    <w:p w14:paraId="46F8DD60" w14:textId="5B107143" w:rsidR="001110BD" w:rsidRDefault="001110BD" w:rsidP="00235915">
      <w:pPr>
        <w:numPr>
          <w:ilvl w:val="0"/>
          <w:numId w:val="39"/>
        </w:numPr>
        <w:tabs>
          <w:tab w:val="clear" w:pos="720"/>
          <w:tab w:val="num" w:pos="567"/>
        </w:tabs>
        <w:suppressAutoHyphens/>
        <w:overflowPunct/>
        <w:spacing w:line="276" w:lineRule="auto"/>
        <w:ind w:left="567" w:hanging="283"/>
        <w:jc w:val="both"/>
        <w:textAlignment w:val="auto"/>
        <w:rPr>
          <w:b/>
          <w:szCs w:val="24"/>
        </w:rPr>
      </w:pPr>
      <w:r w:rsidRPr="001110BD">
        <w:rPr>
          <w:b/>
        </w:rPr>
        <w:t xml:space="preserve">Gwarancja jakości i rękojmia. </w:t>
      </w:r>
      <w:r w:rsidRPr="001110BD">
        <w:t xml:space="preserve">Wymagany (minimalny) </w:t>
      </w:r>
      <w:r w:rsidRPr="001110BD">
        <w:rPr>
          <w:b/>
        </w:rPr>
        <w:t>okres gwarancji i rękojmi</w:t>
      </w:r>
      <w:r w:rsidRPr="001110BD">
        <w:t xml:space="preserve"> – minimum </w:t>
      </w:r>
      <w:r w:rsidRPr="001110BD">
        <w:rPr>
          <w:b/>
        </w:rPr>
        <w:t>36 miesięcy</w:t>
      </w:r>
      <w:r w:rsidRPr="001110BD">
        <w:t xml:space="preserve"> od daty odbioru dokumentacji projektowo-kosztorysowej. </w:t>
      </w:r>
      <w:r w:rsidRPr="001110BD">
        <w:rPr>
          <w:b/>
          <w:bCs/>
        </w:rPr>
        <w:t>Wykonawca może zadeklarować dłuższy okres gwarancji i rękojmi w ramach kryteriów postępowania</w:t>
      </w:r>
      <w:r w:rsidRPr="001110BD">
        <w:t xml:space="preserve"> </w:t>
      </w:r>
      <w:r w:rsidRPr="00A6562A">
        <w:rPr>
          <w:szCs w:val="24"/>
        </w:rPr>
        <w:t xml:space="preserve">(patrz: </w:t>
      </w:r>
      <w:r w:rsidRPr="00205A92">
        <w:rPr>
          <w:szCs w:val="24"/>
        </w:rPr>
        <w:t xml:space="preserve">Rozdział </w:t>
      </w:r>
      <w:r w:rsidR="00A6562A" w:rsidRPr="00205A92">
        <w:rPr>
          <w:szCs w:val="24"/>
        </w:rPr>
        <w:t>X</w:t>
      </w:r>
      <w:r w:rsidRPr="00A6562A">
        <w:rPr>
          <w:szCs w:val="24"/>
        </w:rPr>
        <w:t xml:space="preserve">. </w:t>
      </w:r>
      <w:r w:rsidR="00A6562A" w:rsidRPr="00A6562A">
        <w:rPr>
          <w:szCs w:val="24"/>
        </w:rPr>
        <w:t>Sposób oceny ofert</w:t>
      </w:r>
      <w:r w:rsidRPr="00A6562A">
        <w:rPr>
          <w:szCs w:val="24"/>
        </w:rPr>
        <w:t xml:space="preserve"> </w:t>
      </w:r>
      <w:r w:rsidR="00746FB6">
        <w:rPr>
          <w:szCs w:val="24"/>
        </w:rPr>
        <w:t>ust</w:t>
      </w:r>
      <w:r w:rsidRPr="00A6562A">
        <w:rPr>
          <w:szCs w:val="24"/>
        </w:rPr>
        <w:t>. 2 Kryteria)</w:t>
      </w:r>
      <w:r w:rsidRPr="001110BD">
        <w:t>;</w:t>
      </w:r>
    </w:p>
    <w:p w14:paraId="370D235E" w14:textId="77777777" w:rsidR="001110BD" w:rsidRDefault="001110BD" w:rsidP="00235915">
      <w:pPr>
        <w:numPr>
          <w:ilvl w:val="0"/>
          <w:numId w:val="39"/>
        </w:numPr>
        <w:tabs>
          <w:tab w:val="clear" w:pos="720"/>
          <w:tab w:val="num" w:pos="567"/>
        </w:tabs>
        <w:suppressAutoHyphens/>
        <w:overflowPunct/>
        <w:spacing w:line="276" w:lineRule="auto"/>
        <w:ind w:left="567" w:hanging="283"/>
        <w:jc w:val="both"/>
        <w:textAlignment w:val="auto"/>
        <w:rPr>
          <w:b/>
          <w:szCs w:val="24"/>
        </w:rPr>
      </w:pPr>
      <w:r w:rsidRPr="001110BD">
        <w:rPr>
          <w:b/>
        </w:rPr>
        <w:t>Warunki płatności</w:t>
      </w:r>
      <w:r w:rsidRPr="001110BD">
        <w:t xml:space="preserve"> – według wzoru umowy</w:t>
      </w:r>
      <w:r w:rsidRPr="001110BD">
        <w:rPr>
          <w:rFonts w:ascii="Arial" w:hAnsi="Arial"/>
          <w:sz w:val="22"/>
        </w:rPr>
        <w:t>;</w:t>
      </w:r>
    </w:p>
    <w:p w14:paraId="0EACB359" w14:textId="612CB0F3" w:rsidR="001110BD" w:rsidRPr="001110BD" w:rsidRDefault="001110BD" w:rsidP="00235915">
      <w:pPr>
        <w:numPr>
          <w:ilvl w:val="0"/>
          <w:numId w:val="39"/>
        </w:numPr>
        <w:tabs>
          <w:tab w:val="clear" w:pos="720"/>
          <w:tab w:val="num" w:pos="567"/>
        </w:tabs>
        <w:suppressAutoHyphens/>
        <w:overflowPunct/>
        <w:spacing w:line="276" w:lineRule="auto"/>
        <w:ind w:left="567" w:hanging="283"/>
        <w:jc w:val="both"/>
        <w:textAlignment w:val="auto"/>
        <w:rPr>
          <w:b/>
          <w:szCs w:val="24"/>
        </w:rPr>
      </w:pPr>
      <w:r w:rsidRPr="001110BD">
        <w:rPr>
          <w:b/>
          <w:szCs w:val="24"/>
        </w:rPr>
        <w:t xml:space="preserve">Obowiązek osobistego wykonania przez Wykonawcę kluczowych zadań. </w:t>
      </w:r>
      <w:r w:rsidRPr="001110BD">
        <w:rPr>
          <w:bCs/>
          <w:szCs w:val="24"/>
        </w:rPr>
        <w:t>Zamawiający zgodnie z art. 121 ustawy, może zastrzec obowiązek osobistego wykonania przez wykonawcę, kluczowych zadań (elementów) zamawianej usługi</w:t>
      </w:r>
      <w:r w:rsidRPr="001110BD">
        <w:rPr>
          <w:b/>
          <w:szCs w:val="24"/>
        </w:rPr>
        <w:t xml:space="preserve">. Za kluczowe elementy uznaje się projektowanie branży </w:t>
      </w:r>
      <w:r w:rsidR="00166D50">
        <w:rPr>
          <w:b/>
          <w:szCs w:val="24"/>
        </w:rPr>
        <w:t>sanitarnej</w:t>
      </w:r>
      <w:r w:rsidRPr="001110BD">
        <w:rPr>
          <w:bCs/>
          <w:szCs w:val="24"/>
        </w:rPr>
        <w:t>, których Wykonawca nie może zlecić podwykonawcy. W związku z powyższym, Wykonawca nie może powoływać się na zdolności innego podmiotu, na zasadach określonych w art. 118 ustawy Pzp, w celu wykazania spełnienia warunków udziału w postępowaniu w zakresie określonym ust. 1 pkt. 1.</w:t>
      </w:r>
      <w:r w:rsidRPr="001110BD">
        <w:rPr>
          <w:b/>
          <w:szCs w:val="24"/>
        </w:rPr>
        <w:t xml:space="preserve"> Zamawiający dopuszcza udział podwykonawców w pozostałych elementach zamówienia</w:t>
      </w:r>
      <w:r w:rsidRPr="001110BD">
        <w:rPr>
          <w:bCs/>
          <w:szCs w:val="24"/>
        </w:rPr>
        <w:t>.</w:t>
      </w:r>
    </w:p>
    <w:p w14:paraId="622CC099" w14:textId="77777777" w:rsidR="00BA201F" w:rsidRPr="001110BD" w:rsidRDefault="00BA201F" w:rsidP="00BA201F">
      <w:pPr>
        <w:suppressAutoHyphens/>
        <w:overflowPunct/>
        <w:jc w:val="both"/>
        <w:textAlignment w:val="auto"/>
        <w:rPr>
          <w:rFonts w:ascii="Arial" w:hAnsi="Arial"/>
          <w:b/>
          <w:sz w:val="22"/>
        </w:rPr>
      </w:pPr>
    </w:p>
    <w:p w14:paraId="447B3E98" w14:textId="39D2B4C3" w:rsidR="003C4CE1" w:rsidRPr="00013E9F" w:rsidRDefault="003C4CE1" w:rsidP="00013E9F">
      <w:pPr>
        <w:pStyle w:val="Nagwek1"/>
        <w:numPr>
          <w:ilvl w:val="0"/>
          <w:numId w:val="7"/>
        </w:numPr>
        <w:shd w:val="clear" w:color="auto" w:fill="FFFFFF" w:themeFill="background1"/>
        <w:ind w:left="0" w:firstLine="0"/>
        <w:jc w:val="left"/>
        <w:rPr>
          <w:b/>
          <w:bCs/>
          <w:sz w:val="28"/>
          <w:szCs w:val="26"/>
        </w:rPr>
      </w:pPr>
      <w:bookmarkStart w:id="31" w:name="_Toc223352898"/>
      <w:r w:rsidRPr="00013E9F">
        <w:rPr>
          <w:b/>
          <w:bCs/>
          <w:sz w:val="28"/>
          <w:szCs w:val="26"/>
        </w:rPr>
        <w:t>W</w:t>
      </w:r>
      <w:r w:rsidR="00C92581" w:rsidRPr="00013E9F">
        <w:rPr>
          <w:b/>
          <w:bCs/>
          <w:sz w:val="28"/>
          <w:szCs w:val="26"/>
        </w:rPr>
        <w:t>yjaśnienie</w:t>
      </w:r>
      <w:r w:rsidRPr="00013E9F">
        <w:rPr>
          <w:b/>
          <w:bCs/>
          <w:sz w:val="28"/>
          <w:szCs w:val="26"/>
        </w:rPr>
        <w:t xml:space="preserve"> </w:t>
      </w:r>
      <w:r w:rsidR="00C92581" w:rsidRPr="00013E9F">
        <w:rPr>
          <w:b/>
          <w:bCs/>
          <w:sz w:val="28"/>
          <w:szCs w:val="26"/>
        </w:rPr>
        <w:t>treści zapytania ofertowego</w:t>
      </w:r>
      <w:bookmarkEnd w:id="31"/>
    </w:p>
    <w:p w14:paraId="63C708B5" w14:textId="77777777" w:rsidR="00750E0F" w:rsidRPr="00750E0F" w:rsidRDefault="00750E0F" w:rsidP="00195036">
      <w:pPr>
        <w:shd w:val="clear" w:color="auto" w:fill="FFFFFF" w:themeFill="background1"/>
      </w:pPr>
    </w:p>
    <w:p w14:paraId="458A0673" w14:textId="77DB1752" w:rsidR="003C4CE1" w:rsidRPr="000904E0" w:rsidRDefault="003C4CE1" w:rsidP="00235915">
      <w:pPr>
        <w:pStyle w:val="Akapitzlist"/>
        <w:numPr>
          <w:ilvl w:val="0"/>
          <w:numId w:val="3"/>
        </w:numPr>
        <w:shd w:val="clear" w:color="auto" w:fill="FFFFFF" w:themeFill="background1"/>
        <w:spacing w:line="276" w:lineRule="auto"/>
        <w:ind w:left="0" w:hanging="11"/>
        <w:jc w:val="both"/>
        <w:rPr>
          <w:szCs w:val="24"/>
        </w:rPr>
      </w:pPr>
      <w:r w:rsidRPr="002A511C">
        <w:rPr>
          <w:szCs w:val="24"/>
        </w:rPr>
        <w:t xml:space="preserve">Zamawiający jest obowiązany udzielić wyjaśnień niezwłocznie, jednak nie później niż na </w:t>
      </w:r>
      <w:r w:rsidRPr="002A511C">
        <w:rPr>
          <w:b/>
          <w:bCs/>
          <w:szCs w:val="24"/>
        </w:rPr>
        <w:t>2 dni</w:t>
      </w:r>
      <w:r w:rsidRPr="002A511C">
        <w:rPr>
          <w:szCs w:val="24"/>
        </w:rPr>
        <w:t xml:space="preserve"> przed upływem terminu składania ofert, pod warunkiem że wniosek o wyjaśnienie treści wpłynął do zamawiającego nie później niż na </w:t>
      </w:r>
      <w:r w:rsidR="00784567">
        <w:rPr>
          <w:b/>
          <w:bCs/>
          <w:szCs w:val="24"/>
        </w:rPr>
        <w:t>3</w:t>
      </w:r>
      <w:r w:rsidRPr="002A511C">
        <w:rPr>
          <w:b/>
          <w:bCs/>
          <w:szCs w:val="24"/>
        </w:rPr>
        <w:t xml:space="preserve"> dni</w:t>
      </w:r>
      <w:r w:rsidRPr="002A511C">
        <w:rPr>
          <w:szCs w:val="24"/>
        </w:rPr>
        <w:t xml:space="preserve"> przed upływem terminu składania odpowiednio ofert</w:t>
      </w:r>
      <w:r w:rsidR="000904E0">
        <w:rPr>
          <w:szCs w:val="24"/>
        </w:rPr>
        <w:t>.</w:t>
      </w:r>
    </w:p>
    <w:p w14:paraId="0B17D644" w14:textId="4BEA95F3" w:rsidR="001829D8" w:rsidRDefault="003C4CE1" w:rsidP="00235915">
      <w:pPr>
        <w:pStyle w:val="Akapitzlist"/>
        <w:numPr>
          <w:ilvl w:val="0"/>
          <w:numId w:val="3"/>
        </w:numPr>
        <w:shd w:val="clear" w:color="auto" w:fill="FFFFFF" w:themeFill="background1"/>
        <w:spacing w:line="276" w:lineRule="auto"/>
        <w:ind w:left="0" w:hanging="11"/>
        <w:jc w:val="both"/>
        <w:rPr>
          <w:szCs w:val="24"/>
        </w:rPr>
      </w:pPr>
      <w:r w:rsidRPr="002A511C">
        <w:rPr>
          <w:szCs w:val="24"/>
        </w:rPr>
        <w:t xml:space="preserve">Zamawiający może dokonać zmiany treści Zapytania, w tym </w:t>
      </w:r>
      <w:r w:rsidR="00807679">
        <w:rPr>
          <w:szCs w:val="24"/>
        </w:rPr>
        <w:t>z</w:t>
      </w:r>
      <w:r w:rsidRPr="002A511C">
        <w:rPr>
          <w:szCs w:val="24"/>
        </w:rPr>
        <w:t>ałączników do Zapytania, w każdym czasie przed upływem terminu składania ofert.</w:t>
      </w:r>
    </w:p>
    <w:p w14:paraId="268BD305" w14:textId="02A92220" w:rsidR="00D06C33" w:rsidRDefault="003C4CE1" w:rsidP="00235915">
      <w:pPr>
        <w:pStyle w:val="Akapitzlist"/>
        <w:numPr>
          <w:ilvl w:val="0"/>
          <w:numId w:val="3"/>
        </w:numPr>
        <w:shd w:val="clear" w:color="auto" w:fill="FFFFFF" w:themeFill="background1"/>
        <w:spacing w:line="276" w:lineRule="auto"/>
        <w:ind w:left="0" w:hanging="11"/>
        <w:jc w:val="both"/>
        <w:rPr>
          <w:szCs w:val="24"/>
        </w:rPr>
      </w:pPr>
      <w:r w:rsidRPr="001829D8">
        <w:rPr>
          <w:szCs w:val="24"/>
        </w:rPr>
        <w:lastRenderedPageBreak/>
        <w:t>Jeżeli będzie to konieczne z uwagi na zakres wprowadzonych zmian, Zamawiający przedłuży termin składania ofert o czas niezbędny do wprowadzenia zmian w ofertach.</w:t>
      </w:r>
    </w:p>
    <w:p w14:paraId="4109110A" w14:textId="500D0405" w:rsidR="000904E0" w:rsidRDefault="000904E0" w:rsidP="00235915">
      <w:pPr>
        <w:pStyle w:val="Akapitzlist"/>
        <w:numPr>
          <w:ilvl w:val="0"/>
          <w:numId w:val="3"/>
        </w:numPr>
        <w:shd w:val="clear" w:color="auto" w:fill="FFFFFF" w:themeFill="background1"/>
        <w:spacing w:line="276" w:lineRule="auto"/>
        <w:ind w:left="0" w:hanging="11"/>
        <w:jc w:val="both"/>
        <w:rPr>
          <w:szCs w:val="24"/>
        </w:rPr>
      </w:pPr>
      <w:r w:rsidRPr="000904E0">
        <w:rPr>
          <w:szCs w:val="24"/>
        </w:rPr>
        <w:t>Wszelkie wyjaśnienia oraz zmiany treści zapytania ofertowego, w tym informacje o zmianie terminu składania i otwarcia ofert, Zamawiający udostępni na stronie podmiotowej Zamawiającego</w:t>
      </w:r>
      <w:r>
        <w:rPr>
          <w:szCs w:val="24"/>
        </w:rPr>
        <w:t xml:space="preserve"> </w:t>
      </w:r>
      <w:r w:rsidR="00195036" w:rsidRPr="005779CA">
        <w:rPr>
          <w:bCs/>
        </w:rPr>
        <w:t>https://platformazakupowa.pl/pn/bircza/proceedings</w:t>
      </w:r>
    </w:p>
    <w:p w14:paraId="358F34BF" w14:textId="7FCC2590" w:rsidR="000904E0" w:rsidRDefault="000904E0" w:rsidP="00235915">
      <w:pPr>
        <w:pStyle w:val="Akapitzlist"/>
        <w:numPr>
          <w:ilvl w:val="0"/>
          <w:numId w:val="3"/>
        </w:numPr>
        <w:shd w:val="clear" w:color="auto" w:fill="FFFFFF" w:themeFill="background1"/>
        <w:spacing w:line="276" w:lineRule="auto"/>
        <w:ind w:left="0" w:hanging="11"/>
        <w:jc w:val="both"/>
        <w:rPr>
          <w:szCs w:val="24"/>
        </w:rPr>
      </w:pPr>
      <w:r w:rsidRPr="000904E0">
        <w:rPr>
          <w:szCs w:val="24"/>
        </w:rPr>
        <w:t xml:space="preserve"> Wszelkie wyjaśnienia, modyfikacje oraz zmiany, w tym zmiany terminów, jak również pytania wykonawców wraz z wyjaśnieniami stają się integralną częścią niniejszego zapytania i będą wiążące przy składaniu ofert.</w:t>
      </w:r>
    </w:p>
    <w:p w14:paraId="2D8ECB04" w14:textId="77777777" w:rsidR="00310216" w:rsidRPr="00310216" w:rsidRDefault="00310216" w:rsidP="00750E0F">
      <w:pPr>
        <w:pStyle w:val="Akapitzlist"/>
        <w:shd w:val="clear" w:color="auto" w:fill="FFFFFF" w:themeFill="background1"/>
        <w:spacing w:line="276" w:lineRule="auto"/>
        <w:ind w:left="0"/>
        <w:jc w:val="both"/>
        <w:rPr>
          <w:szCs w:val="24"/>
        </w:rPr>
      </w:pPr>
    </w:p>
    <w:p w14:paraId="443B638F" w14:textId="46791E98" w:rsidR="00300BC3" w:rsidRPr="00750E0F" w:rsidRDefault="00300BC3" w:rsidP="00013E9F">
      <w:pPr>
        <w:pStyle w:val="Nagwek1"/>
        <w:numPr>
          <w:ilvl w:val="0"/>
          <w:numId w:val="7"/>
        </w:numPr>
        <w:shd w:val="clear" w:color="auto" w:fill="FFFFFF" w:themeFill="background1"/>
        <w:ind w:left="0" w:firstLine="0"/>
        <w:jc w:val="left"/>
        <w:rPr>
          <w:b/>
          <w:sz w:val="26"/>
          <w:szCs w:val="26"/>
        </w:rPr>
      </w:pPr>
      <w:bookmarkStart w:id="32" w:name="_Toc223352899"/>
      <w:r w:rsidRPr="00013E9F">
        <w:rPr>
          <w:b/>
          <w:sz w:val="28"/>
          <w:szCs w:val="26"/>
        </w:rPr>
        <w:t>T</w:t>
      </w:r>
      <w:r w:rsidR="00C92581" w:rsidRPr="00013E9F">
        <w:rPr>
          <w:b/>
          <w:sz w:val="28"/>
          <w:szCs w:val="26"/>
        </w:rPr>
        <w:t>ermin</w:t>
      </w:r>
      <w:r w:rsidRPr="00013E9F">
        <w:rPr>
          <w:b/>
          <w:sz w:val="28"/>
          <w:szCs w:val="26"/>
        </w:rPr>
        <w:t xml:space="preserve"> </w:t>
      </w:r>
      <w:r w:rsidR="00C92581" w:rsidRPr="00013E9F">
        <w:rPr>
          <w:b/>
          <w:sz w:val="28"/>
          <w:szCs w:val="26"/>
        </w:rPr>
        <w:t>związania z ofertą</w:t>
      </w:r>
      <w:bookmarkEnd w:id="32"/>
    </w:p>
    <w:p w14:paraId="71910704" w14:textId="77777777" w:rsidR="00750E0F" w:rsidRPr="00750E0F" w:rsidRDefault="00750E0F" w:rsidP="002A09DB">
      <w:pPr>
        <w:shd w:val="clear" w:color="auto" w:fill="FFFFFF" w:themeFill="background1"/>
      </w:pPr>
    </w:p>
    <w:p w14:paraId="2416F1F4" w14:textId="5F329C44" w:rsidR="00626989" w:rsidRPr="00626989" w:rsidRDefault="00626989" w:rsidP="00235915">
      <w:pPr>
        <w:pStyle w:val="Akapitzlist"/>
        <w:numPr>
          <w:ilvl w:val="0"/>
          <w:numId w:val="12"/>
        </w:numPr>
        <w:shd w:val="clear" w:color="auto" w:fill="FFFFFF" w:themeFill="background1"/>
        <w:overflowPunct/>
        <w:spacing w:after="188" w:line="276" w:lineRule="auto"/>
        <w:ind w:left="0" w:hanging="11"/>
        <w:jc w:val="both"/>
        <w:textAlignment w:val="auto"/>
        <w:rPr>
          <w:szCs w:val="21"/>
        </w:rPr>
      </w:pPr>
      <w:r w:rsidRPr="00626989">
        <w:rPr>
          <w:szCs w:val="21"/>
        </w:rPr>
        <w:t xml:space="preserve">Wykonawca pozostaje związany złożona ofertą przez okres 30 dni kalendarzowych. Bieg terminu związania rozpoczyna się wraz z upływem terminu składania ofert. </w:t>
      </w:r>
      <w:r w:rsidR="002A09DB">
        <w:rPr>
          <w:szCs w:val="21"/>
        </w:rPr>
        <w:t>D</w:t>
      </w:r>
      <w:r w:rsidR="002A09DB" w:rsidRPr="002A09DB">
        <w:rPr>
          <w:szCs w:val="21"/>
        </w:rPr>
        <w:t>zień, w którym upływa termin składania ofert jest dniem pierwszym związania;</w:t>
      </w:r>
      <w:r w:rsidR="00300BC3" w:rsidRPr="00626989">
        <w:rPr>
          <w:szCs w:val="21"/>
        </w:rPr>
        <w:t xml:space="preserve"> </w:t>
      </w:r>
    </w:p>
    <w:p w14:paraId="20A2C73F" w14:textId="77777777" w:rsidR="00626989" w:rsidRPr="00626989" w:rsidRDefault="00626989" w:rsidP="00235915">
      <w:pPr>
        <w:pStyle w:val="Akapitzlist"/>
        <w:numPr>
          <w:ilvl w:val="0"/>
          <w:numId w:val="12"/>
        </w:numPr>
        <w:shd w:val="clear" w:color="auto" w:fill="FFFFFF" w:themeFill="background1"/>
        <w:overflowPunct/>
        <w:spacing w:after="188" w:line="276" w:lineRule="auto"/>
        <w:ind w:left="0" w:hanging="11"/>
        <w:jc w:val="both"/>
        <w:textAlignment w:val="auto"/>
        <w:rPr>
          <w:szCs w:val="21"/>
        </w:rPr>
      </w:pPr>
      <w:r w:rsidRPr="00626989">
        <w:rPr>
          <w:szCs w:val="21"/>
        </w:rPr>
        <w:t>Wykonawca samodzielnie może przedłużyć termin związania ofertą o czas oznaczony, nie dłuższy jednak niż 30 dni.</w:t>
      </w:r>
    </w:p>
    <w:p w14:paraId="14B1C610" w14:textId="22659F1B" w:rsidR="00ED17C6" w:rsidRPr="00195036" w:rsidRDefault="00300BC3" w:rsidP="00235915">
      <w:pPr>
        <w:pStyle w:val="Akapitzlist"/>
        <w:numPr>
          <w:ilvl w:val="0"/>
          <w:numId w:val="12"/>
        </w:numPr>
        <w:shd w:val="clear" w:color="auto" w:fill="FFFFFF" w:themeFill="background1"/>
        <w:overflowPunct/>
        <w:spacing w:after="188" w:line="276" w:lineRule="auto"/>
        <w:ind w:left="0" w:hanging="11"/>
        <w:jc w:val="both"/>
        <w:textAlignment w:val="auto"/>
        <w:rPr>
          <w:szCs w:val="21"/>
        </w:rPr>
      </w:pPr>
      <w:r w:rsidRPr="00626989">
        <w:rPr>
          <w:szCs w:val="21"/>
        </w:rPr>
        <w:t xml:space="preserve"> </w:t>
      </w:r>
      <w:r w:rsidR="00626989" w:rsidRPr="00626989">
        <w:rPr>
          <w:szCs w:val="21"/>
        </w:rPr>
        <w:t>Zamawiający może zwrócić się jednokrotnie z wnioskiem do wykonawcy o wyrażenie zgody na przedłużenie terminu związania ofertą na okres nie dłuższy niż 30 dni.</w:t>
      </w:r>
    </w:p>
    <w:p w14:paraId="5402B104" w14:textId="77777777" w:rsidR="00ED17C6" w:rsidRPr="00717A94" w:rsidRDefault="00ED17C6" w:rsidP="008F57E2">
      <w:pPr>
        <w:spacing w:line="276" w:lineRule="auto"/>
        <w:jc w:val="both"/>
        <w:rPr>
          <w:color w:val="000000"/>
          <w:szCs w:val="24"/>
        </w:rPr>
      </w:pPr>
    </w:p>
    <w:p w14:paraId="69529560" w14:textId="4068050F" w:rsidR="00750E0F" w:rsidRPr="00013E9F" w:rsidRDefault="008F57E2" w:rsidP="00013E9F">
      <w:pPr>
        <w:pStyle w:val="Nagwek1"/>
        <w:numPr>
          <w:ilvl w:val="0"/>
          <w:numId w:val="7"/>
        </w:numPr>
        <w:ind w:left="0" w:firstLine="0"/>
        <w:jc w:val="left"/>
        <w:rPr>
          <w:b/>
          <w:bCs/>
          <w:sz w:val="28"/>
          <w:szCs w:val="26"/>
        </w:rPr>
      </w:pPr>
      <w:bookmarkStart w:id="33" w:name="_Toc223352900"/>
      <w:r w:rsidRPr="00013E9F">
        <w:rPr>
          <w:b/>
          <w:bCs/>
          <w:sz w:val="28"/>
          <w:szCs w:val="26"/>
        </w:rPr>
        <w:t>M</w:t>
      </w:r>
      <w:r w:rsidR="00C92581" w:rsidRPr="00013E9F">
        <w:rPr>
          <w:b/>
          <w:bCs/>
          <w:sz w:val="28"/>
          <w:szCs w:val="26"/>
        </w:rPr>
        <w:t>iejsce</w:t>
      </w:r>
      <w:r w:rsidRPr="00013E9F">
        <w:rPr>
          <w:b/>
          <w:bCs/>
          <w:sz w:val="28"/>
          <w:szCs w:val="26"/>
        </w:rPr>
        <w:t xml:space="preserve"> </w:t>
      </w:r>
      <w:r w:rsidR="00C92581" w:rsidRPr="00013E9F">
        <w:rPr>
          <w:b/>
          <w:bCs/>
          <w:sz w:val="28"/>
          <w:szCs w:val="26"/>
        </w:rPr>
        <w:t>i termin składania oferty cenowej</w:t>
      </w:r>
      <w:bookmarkEnd w:id="33"/>
    </w:p>
    <w:p w14:paraId="7C577EEE" w14:textId="5E578CA5" w:rsidR="00750E0F" w:rsidRPr="00750E0F" w:rsidRDefault="00750E0F" w:rsidP="00750E0F"/>
    <w:p w14:paraId="21F77B87" w14:textId="50781153" w:rsidR="008F57E2" w:rsidRDefault="00B954C0" w:rsidP="00B954C0">
      <w:pPr>
        <w:pStyle w:val="Podtytu"/>
        <w:numPr>
          <w:ilvl w:val="0"/>
          <w:numId w:val="2"/>
        </w:numPr>
        <w:shd w:val="clear" w:color="auto" w:fill="FFFFFF" w:themeFill="background1"/>
        <w:spacing w:line="276" w:lineRule="auto"/>
        <w:ind w:left="0" w:firstLine="0"/>
        <w:jc w:val="both"/>
        <w:rPr>
          <w:rFonts w:ascii="Times New Roman" w:hAnsi="Times New Roman"/>
          <w:b w:val="0"/>
          <w:sz w:val="24"/>
        </w:rPr>
      </w:pPr>
      <w:r w:rsidRPr="00B954C0">
        <w:rPr>
          <w:rFonts w:ascii="Times New Roman" w:hAnsi="Times New Roman"/>
          <w:b w:val="0"/>
          <w:sz w:val="24"/>
        </w:rPr>
        <w:t xml:space="preserve">Dokumenty składane w odpowiedzi na </w:t>
      </w:r>
      <w:r>
        <w:rPr>
          <w:rFonts w:ascii="Times New Roman" w:hAnsi="Times New Roman"/>
          <w:b w:val="0"/>
          <w:sz w:val="24"/>
        </w:rPr>
        <w:t>zapytanie ofertowe</w:t>
      </w:r>
      <w:r w:rsidRPr="00B954C0">
        <w:rPr>
          <w:rFonts w:ascii="Times New Roman" w:hAnsi="Times New Roman"/>
          <w:b w:val="0"/>
          <w:sz w:val="24"/>
        </w:rPr>
        <w:t xml:space="preserve"> (w ramach oferty):</w:t>
      </w:r>
    </w:p>
    <w:p w14:paraId="3B0BD337" w14:textId="77777777" w:rsidR="00B954C0" w:rsidRDefault="00B954C0" w:rsidP="00235915">
      <w:pPr>
        <w:pStyle w:val="Podtytu"/>
        <w:numPr>
          <w:ilvl w:val="1"/>
          <w:numId w:val="35"/>
        </w:numPr>
        <w:shd w:val="clear" w:color="auto" w:fill="FFFFFF" w:themeFill="background1"/>
        <w:spacing w:line="276" w:lineRule="auto"/>
        <w:ind w:left="993" w:hanging="283"/>
        <w:jc w:val="both"/>
        <w:rPr>
          <w:rFonts w:ascii="Times New Roman" w:hAnsi="Times New Roman"/>
          <w:b w:val="0"/>
          <w:sz w:val="24"/>
        </w:rPr>
      </w:pPr>
      <w:r w:rsidRPr="00B954C0">
        <w:rPr>
          <w:rFonts w:ascii="Times New Roman" w:hAnsi="Times New Roman"/>
          <w:b w:val="0"/>
          <w:bCs/>
          <w:sz w:val="24"/>
        </w:rPr>
        <w:t xml:space="preserve">Wypełniony Formularz Ofertowy zgodny ze wzorem załącznika nr 1 </w:t>
      </w:r>
      <w:r>
        <w:rPr>
          <w:rFonts w:ascii="Times New Roman" w:hAnsi="Times New Roman"/>
          <w:b w:val="0"/>
          <w:bCs/>
          <w:sz w:val="24"/>
        </w:rPr>
        <w:t>do zapytania ofertowego</w:t>
      </w:r>
      <w:r w:rsidRPr="00B954C0">
        <w:rPr>
          <w:rFonts w:ascii="Times New Roman" w:hAnsi="Times New Roman"/>
          <w:b w:val="0"/>
          <w:bCs/>
          <w:sz w:val="24"/>
        </w:rPr>
        <w:t>,</w:t>
      </w:r>
    </w:p>
    <w:p w14:paraId="58236A7E" w14:textId="4FB2B35B" w:rsidR="00B954C0" w:rsidRPr="00B954C0" w:rsidRDefault="00B954C0" w:rsidP="00235915">
      <w:pPr>
        <w:pStyle w:val="Podtytu"/>
        <w:numPr>
          <w:ilvl w:val="1"/>
          <w:numId w:val="35"/>
        </w:numPr>
        <w:shd w:val="clear" w:color="auto" w:fill="FFFFFF" w:themeFill="background1"/>
        <w:spacing w:line="276" w:lineRule="auto"/>
        <w:ind w:left="993" w:hanging="283"/>
        <w:jc w:val="both"/>
        <w:rPr>
          <w:rFonts w:ascii="Times New Roman" w:hAnsi="Times New Roman"/>
          <w:b w:val="0"/>
          <w:sz w:val="24"/>
        </w:rPr>
      </w:pPr>
      <w:r w:rsidRPr="00B954C0">
        <w:rPr>
          <w:rFonts w:ascii="Times New Roman" w:hAnsi="Times New Roman"/>
          <w:b w:val="0"/>
          <w:bCs/>
          <w:sz w:val="24"/>
        </w:rPr>
        <w:t>Dokumenty składane wraz z ofertą:</w:t>
      </w:r>
    </w:p>
    <w:p w14:paraId="699991FB" w14:textId="14274F50" w:rsidR="00B954C0" w:rsidRPr="00B954C0" w:rsidRDefault="00B954C0" w:rsidP="00235915">
      <w:pPr>
        <w:pStyle w:val="Podtytu"/>
        <w:numPr>
          <w:ilvl w:val="1"/>
          <w:numId w:val="36"/>
        </w:numPr>
        <w:shd w:val="clear" w:color="auto" w:fill="FFFFFF" w:themeFill="background1"/>
        <w:tabs>
          <w:tab w:val="clear" w:pos="1440"/>
          <w:tab w:val="num" w:pos="1560"/>
        </w:tabs>
        <w:spacing w:line="276" w:lineRule="auto"/>
        <w:ind w:left="1418"/>
        <w:jc w:val="both"/>
        <w:rPr>
          <w:rFonts w:ascii="Times New Roman" w:hAnsi="Times New Roman"/>
          <w:b w:val="0"/>
          <w:sz w:val="24"/>
        </w:rPr>
      </w:pPr>
      <w:bookmarkStart w:id="34" w:name="_Hlk74819796"/>
      <w:r w:rsidRPr="00B954C0">
        <w:rPr>
          <w:rFonts w:ascii="Times New Roman" w:hAnsi="Times New Roman"/>
          <w:b w:val="0"/>
          <w:bCs/>
          <w:sz w:val="24"/>
        </w:rPr>
        <w:t>Informacja o</w:t>
      </w:r>
      <w:r w:rsidRPr="00B954C0">
        <w:rPr>
          <w:rFonts w:ascii="Times New Roman" w:hAnsi="Times New Roman"/>
          <w:b w:val="0"/>
          <w:sz w:val="24"/>
        </w:rPr>
        <w:t xml:space="preserve"> </w:t>
      </w:r>
      <w:r w:rsidR="00807679">
        <w:rPr>
          <w:rFonts w:ascii="Times New Roman" w:hAnsi="Times New Roman"/>
          <w:b w:val="0"/>
          <w:bCs/>
          <w:sz w:val="24"/>
        </w:rPr>
        <w:t>doświadczeniu projektanta</w:t>
      </w:r>
      <w:r w:rsidRPr="00B954C0">
        <w:rPr>
          <w:rFonts w:ascii="Times New Roman" w:hAnsi="Times New Roman"/>
          <w:b w:val="0"/>
          <w:sz w:val="24"/>
        </w:rPr>
        <w:t xml:space="preserve">– jako przedmiotowy środek dowodowy, zgodnie z </w:t>
      </w:r>
      <w:bookmarkEnd w:id="34"/>
      <w:r w:rsidR="005A7020" w:rsidRPr="00807679">
        <w:rPr>
          <w:rFonts w:ascii="Times New Roman" w:hAnsi="Times New Roman"/>
          <w:b w:val="0"/>
          <w:bCs/>
          <w:sz w:val="24"/>
        </w:rPr>
        <w:t xml:space="preserve">załącznikiem nr </w:t>
      </w:r>
      <w:r w:rsidR="00294D28">
        <w:rPr>
          <w:rFonts w:ascii="Times New Roman" w:hAnsi="Times New Roman"/>
          <w:b w:val="0"/>
          <w:bCs/>
          <w:sz w:val="24"/>
        </w:rPr>
        <w:t>9</w:t>
      </w:r>
      <w:r w:rsidR="005A7020" w:rsidRPr="00807679">
        <w:rPr>
          <w:rFonts w:ascii="Times New Roman" w:hAnsi="Times New Roman"/>
          <w:b w:val="0"/>
          <w:bCs/>
          <w:sz w:val="24"/>
        </w:rPr>
        <w:t xml:space="preserve"> do zapytania ofertowego</w:t>
      </w:r>
      <w:r w:rsidRPr="00B954C0">
        <w:rPr>
          <w:rFonts w:ascii="Times New Roman" w:hAnsi="Times New Roman"/>
          <w:b w:val="0"/>
          <w:bCs/>
          <w:sz w:val="24"/>
        </w:rPr>
        <w:t>,</w:t>
      </w:r>
    </w:p>
    <w:p w14:paraId="29849616" w14:textId="78D4F8DF" w:rsidR="00B954C0" w:rsidRDefault="00B954C0" w:rsidP="00235915">
      <w:pPr>
        <w:pStyle w:val="Podtytu"/>
        <w:numPr>
          <w:ilvl w:val="1"/>
          <w:numId w:val="36"/>
        </w:numPr>
        <w:shd w:val="clear" w:color="auto" w:fill="FFFFFF" w:themeFill="background1"/>
        <w:tabs>
          <w:tab w:val="clear" w:pos="1440"/>
          <w:tab w:val="num" w:pos="1560"/>
        </w:tabs>
        <w:spacing w:line="276" w:lineRule="auto"/>
        <w:ind w:left="1418"/>
        <w:jc w:val="both"/>
        <w:rPr>
          <w:rFonts w:ascii="Times New Roman" w:hAnsi="Times New Roman"/>
          <w:b w:val="0"/>
          <w:sz w:val="24"/>
        </w:rPr>
      </w:pPr>
      <w:r w:rsidRPr="00B954C0">
        <w:rPr>
          <w:rFonts w:ascii="Times New Roman" w:hAnsi="Times New Roman"/>
          <w:b w:val="0"/>
          <w:bCs/>
          <w:sz w:val="24"/>
        </w:rPr>
        <w:t>Pełnomocnictwo</w:t>
      </w:r>
      <w:r w:rsidRPr="00B954C0">
        <w:rPr>
          <w:rFonts w:ascii="Times New Roman" w:hAnsi="Times New Roman"/>
          <w:b w:val="0"/>
          <w:sz w:val="24"/>
        </w:rPr>
        <w:t xml:space="preserve"> - w przypadku, gdy Wykonawca działa przez pełnomocnika lub w przypadku składania oferty wspólnej, gdy Wykonawcy wspólnie ubiegający się o udzielenie zamówienia ustanawiają pełnomocnika (dotyczy również spółek cywilnych – jeżeli oferta podpisywana jest przez jednego ze wspólników),</w:t>
      </w:r>
    </w:p>
    <w:p w14:paraId="430FDC89" w14:textId="16C62AA5" w:rsidR="00B954C0" w:rsidRPr="00B954C0" w:rsidRDefault="00B954C0" w:rsidP="00235915">
      <w:pPr>
        <w:pStyle w:val="Podtytu"/>
        <w:numPr>
          <w:ilvl w:val="1"/>
          <w:numId w:val="36"/>
        </w:numPr>
        <w:shd w:val="clear" w:color="auto" w:fill="FFFFFF" w:themeFill="background1"/>
        <w:tabs>
          <w:tab w:val="clear" w:pos="1440"/>
          <w:tab w:val="num" w:pos="1560"/>
        </w:tabs>
        <w:spacing w:line="276" w:lineRule="auto"/>
        <w:ind w:left="1418"/>
        <w:jc w:val="both"/>
        <w:rPr>
          <w:rFonts w:ascii="Times New Roman" w:hAnsi="Times New Roman"/>
          <w:b w:val="0"/>
          <w:sz w:val="24"/>
        </w:rPr>
      </w:pPr>
      <w:r w:rsidRPr="00B954C0">
        <w:rPr>
          <w:rFonts w:ascii="Times New Roman" w:hAnsi="Times New Roman"/>
          <w:b w:val="0"/>
          <w:bCs/>
          <w:sz w:val="24"/>
        </w:rPr>
        <w:t>OŚWIADCZENIE WYKONAWCY, o którym mowa w art. 125 ust. 1 ustawy</w:t>
      </w:r>
      <w:r w:rsidRPr="00B954C0">
        <w:rPr>
          <w:rFonts w:ascii="Times New Roman" w:hAnsi="Times New Roman"/>
          <w:b w:val="0"/>
          <w:sz w:val="24"/>
        </w:rPr>
        <w:t xml:space="preserve"> zgodnie z </w:t>
      </w:r>
      <w:r w:rsidR="005A7020" w:rsidRPr="00807679">
        <w:rPr>
          <w:rFonts w:ascii="Times New Roman" w:hAnsi="Times New Roman"/>
          <w:b w:val="0"/>
          <w:bCs/>
          <w:sz w:val="24"/>
        </w:rPr>
        <w:t xml:space="preserve">załącznikiem nr </w:t>
      </w:r>
      <w:r w:rsidR="00294D28">
        <w:rPr>
          <w:rFonts w:ascii="Times New Roman" w:hAnsi="Times New Roman"/>
          <w:b w:val="0"/>
          <w:bCs/>
          <w:sz w:val="24"/>
        </w:rPr>
        <w:t>6</w:t>
      </w:r>
      <w:r w:rsidR="005A7020" w:rsidRPr="00807679">
        <w:rPr>
          <w:rFonts w:ascii="Times New Roman" w:hAnsi="Times New Roman"/>
          <w:b w:val="0"/>
          <w:bCs/>
          <w:sz w:val="24"/>
        </w:rPr>
        <w:t xml:space="preserve"> do zapytania ofertowego</w:t>
      </w:r>
      <w:r w:rsidRPr="00B954C0">
        <w:rPr>
          <w:rFonts w:ascii="Times New Roman" w:hAnsi="Times New Roman"/>
          <w:b w:val="0"/>
          <w:sz w:val="24"/>
        </w:rPr>
        <w:t xml:space="preserve"> wstępnie potwierdzające, że Wykonawca nie podlega wykluczeniu oraz spełnia warunki udziału w postępowaniu. W przypadku Wykonawców wspólnie ubiegających się o udzielenie zamówienia (konsorcjum) – oświadczenia </w:t>
      </w:r>
      <w:r w:rsidRPr="00B954C0">
        <w:rPr>
          <w:rFonts w:ascii="Times New Roman" w:hAnsi="Times New Roman"/>
          <w:b w:val="0"/>
          <w:bCs/>
          <w:sz w:val="24"/>
        </w:rPr>
        <w:t xml:space="preserve">powinny być złożone przez każdego Wykonawcę wspólnie ubiegającego się o zamówienie wg wzoru </w:t>
      </w:r>
      <w:r w:rsidR="005A7020" w:rsidRPr="00807679">
        <w:rPr>
          <w:rFonts w:ascii="Times New Roman" w:hAnsi="Times New Roman"/>
          <w:b w:val="0"/>
          <w:bCs/>
          <w:sz w:val="24"/>
        </w:rPr>
        <w:t xml:space="preserve">załącznika nr </w:t>
      </w:r>
      <w:r w:rsidR="00294D28">
        <w:rPr>
          <w:rFonts w:ascii="Times New Roman" w:hAnsi="Times New Roman"/>
          <w:b w:val="0"/>
          <w:bCs/>
          <w:sz w:val="24"/>
        </w:rPr>
        <w:t>7</w:t>
      </w:r>
      <w:r w:rsidR="005A7020" w:rsidRPr="00807679">
        <w:rPr>
          <w:rFonts w:ascii="Times New Roman" w:hAnsi="Times New Roman"/>
          <w:b w:val="0"/>
          <w:bCs/>
          <w:sz w:val="24"/>
        </w:rPr>
        <w:t xml:space="preserve"> do zapytania ofertowego</w:t>
      </w:r>
      <w:r w:rsidRPr="00807679">
        <w:rPr>
          <w:rFonts w:ascii="Times New Roman" w:hAnsi="Times New Roman"/>
          <w:b w:val="0"/>
          <w:bCs/>
          <w:sz w:val="24"/>
        </w:rPr>
        <w:t>,</w:t>
      </w:r>
    </w:p>
    <w:p w14:paraId="06E55624" w14:textId="5F5DC10D" w:rsidR="00B954C0" w:rsidRPr="00B954C0" w:rsidRDefault="00B954C0" w:rsidP="00235915">
      <w:pPr>
        <w:pStyle w:val="Podtytu"/>
        <w:numPr>
          <w:ilvl w:val="1"/>
          <w:numId w:val="36"/>
        </w:numPr>
        <w:shd w:val="clear" w:color="auto" w:fill="FFFFFF" w:themeFill="background1"/>
        <w:tabs>
          <w:tab w:val="clear" w:pos="1440"/>
          <w:tab w:val="num" w:pos="1560"/>
        </w:tabs>
        <w:spacing w:line="276" w:lineRule="auto"/>
        <w:ind w:left="1418"/>
        <w:jc w:val="both"/>
        <w:rPr>
          <w:rFonts w:ascii="Times New Roman" w:hAnsi="Times New Roman"/>
          <w:b w:val="0"/>
          <w:sz w:val="24"/>
        </w:rPr>
      </w:pPr>
      <w:r w:rsidRPr="00B954C0">
        <w:rPr>
          <w:rFonts w:ascii="Times New Roman" w:hAnsi="Times New Roman"/>
          <w:sz w:val="24"/>
        </w:rPr>
        <w:t xml:space="preserve">W przypadku Wykonawców wspólnie ubiegających się o zamówienie, na podstawie art. 117 ust. 4 ustawy, dołączają do oferty </w:t>
      </w:r>
      <w:r w:rsidRPr="00B954C0">
        <w:rPr>
          <w:rFonts w:ascii="Times New Roman" w:hAnsi="Times New Roman"/>
          <w:b w:val="0"/>
          <w:bCs/>
          <w:sz w:val="24"/>
        </w:rPr>
        <w:t>oświadczenie</w:t>
      </w:r>
      <w:r w:rsidRPr="00807679">
        <w:rPr>
          <w:rFonts w:ascii="Times New Roman" w:hAnsi="Times New Roman"/>
          <w:b w:val="0"/>
          <w:sz w:val="24"/>
        </w:rPr>
        <w:t>,</w:t>
      </w:r>
      <w:r w:rsidRPr="00B954C0">
        <w:rPr>
          <w:rFonts w:ascii="Times New Roman" w:hAnsi="Times New Roman"/>
          <w:sz w:val="24"/>
        </w:rPr>
        <w:t xml:space="preserve"> </w:t>
      </w:r>
      <w:r w:rsidRPr="00807679">
        <w:rPr>
          <w:rFonts w:ascii="Times New Roman" w:hAnsi="Times New Roman"/>
          <w:b w:val="0"/>
          <w:sz w:val="24"/>
        </w:rPr>
        <w:t>z którego wynika,</w:t>
      </w:r>
      <w:r w:rsidRPr="00B954C0">
        <w:rPr>
          <w:rFonts w:ascii="Times New Roman" w:hAnsi="Times New Roman"/>
          <w:sz w:val="24"/>
        </w:rPr>
        <w:t xml:space="preserve"> </w:t>
      </w:r>
      <w:r w:rsidRPr="00B954C0">
        <w:rPr>
          <w:rFonts w:ascii="Times New Roman" w:hAnsi="Times New Roman"/>
          <w:b w:val="0"/>
          <w:bCs/>
          <w:sz w:val="24"/>
        </w:rPr>
        <w:t>które usługi wykonają poszczególni wykonawcy</w:t>
      </w:r>
      <w:r w:rsidRPr="00B954C0">
        <w:rPr>
          <w:rFonts w:ascii="Times New Roman" w:hAnsi="Times New Roman"/>
          <w:sz w:val="24"/>
        </w:rPr>
        <w:t xml:space="preserve"> </w:t>
      </w:r>
      <w:r w:rsidRPr="00807679">
        <w:rPr>
          <w:rFonts w:ascii="Times New Roman" w:hAnsi="Times New Roman"/>
          <w:b w:val="0"/>
          <w:sz w:val="24"/>
        </w:rPr>
        <w:t xml:space="preserve">wg wzoru </w:t>
      </w:r>
      <w:r w:rsidR="005A7020" w:rsidRPr="00807679">
        <w:rPr>
          <w:rFonts w:ascii="Times New Roman" w:hAnsi="Times New Roman"/>
          <w:b w:val="0"/>
          <w:bCs/>
          <w:sz w:val="24"/>
        </w:rPr>
        <w:t xml:space="preserve">załącznika nr </w:t>
      </w:r>
      <w:r w:rsidR="00294D28">
        <w:rPr>
          <w:rFonts w:ascii="Times New Roman" w:hAnsi="Times New Roman"/>
          <w:b w:val="0"/>
          <w:bCs/>
          <w:sz w:val="24"/>
        </w:rPr>
        <w:t>7</w:t>
      </w:r>
      <w:r w:rsidR="005A7020" w:rsidRPr="00807679">
        <w:rPr>
          <w:rFonts w:ascii="Times New Roman" w:hAnsi="Times New Roman"/>
          <w:b w:val="0"/>
          <w:bCs/>
          <w:sz w:val="24"/>
        </w:rPr>
        <w:t xml:space="preserve"> do zapytania ofertowego</w:t>
      </w:r>
      <w:r w:rsidRPr="00807679">
        <w:rPr>
          <w:rFonts w:ascii="Times New Roman" w:hAnsi="Times New Roman"/>
          <w:b w:val="0"/>
          <w:sz w:val="24"/>
        </w:rPr>
        <w:t>,</w:t>
      </w:r>
    </w:p>
    <w:p w14:paraId="7801F7C2" w14:textId="38DB654D" w:rsidR="00626989" w:rsidRPr="00B954C0" w:rsidRDefault="00B954C0" w:rsidP="00235915">
      <w:pPr>
        <w:pStyle w:val="Podtytu"/>
        <w:numPr>
          <w:ilvl w:val="1"/>
          <w:numId w:val="35"/>
        </w:numPr>
        <w:shd w:val="clear" w:color="auto" w:fill="FFFFFF" w:themeFill="background1"/>
        <w:tabs>
          <w:tab w:val="clear" w:pos="1440"/>
          <w:tab w:val="num" w:pos="1560"/>
        </w:tabs>
        <w:spacing w:line="276" w:lineRule="auto"/>
        <w:ind w:left="993" w:hanging="284"/>
        <w:jc w:val="both"/>
        <w:rPr>
          <w:rFonts w:ascii="Times New Roman" w:hAnsi="Times New Roman"/>
          <w:b w:val="0"/>
          <w:sz w:val="24"/>
        </w:rPr>
      </w:pPr>
      <w:r w:rsidRPr="00B954C0">
        <w:rPr>
          <w:rFonts w:ascii="Times New Roman" w:hAnsi="Times New Roman"/>
          <w:b w:val="0"/>
          <w:bCs/>
          <w:sz w:val="24"/>
          <w:szCs w:val="22"/>
        </w:rPr>
        <w:t xml:space="preserve">Podpisy. </w:t>
      </w:r>
      <w:r w:rsidRPr="00B954C0">
        <w:rPr>
          <w:rFonts w:ascii="Times New Roman" w:hAnsi="Times New Roman"/>
          <w:sz w:val="24"/>
          <w:szCs w:val="22"/>
        </w:rPr>
        <w:t xml:space="preserve">Ofertę (formularz ofertowy wraz z informacją o doświadczeniu projektanta </w:t>
      </w:r>
      <w:r w:rsidRPr="00807679">
        <w:rPr>
          <w:rFonts w:ascii="Times New Roman" w:hAnsi="Times New Roman"/>
          <w:b w:val="0"/>
          <w:sz w:val="24"/>
          <w:szCs w:val="22"/>
        </w:rPr>
        <w:t xml:space="preserve">(załącznik nr </w:t>
      </w:r>
      <w:r w:rsidR="00294D28">
        <w:rPr>
          <w:rFonts w:ascii="Times New Roman" w:hAnsi="Times New Roman"/>
          <w:b w:val="0"/>
          <w:sz w:val="24"/>
          <w:szCs w:val="22"/>
        </w:rPr>
        <w:t>9</w:t>
      </w:r>
      <w:r w:rsidRPr="00807679">
        <w:rPr>
          <w:rFonts w:ascii="Times New Roman" w:hAnsi="Times New Roman"/>
          <w:b w:val="0"/>
          <w:sz w:val="24"/>
          <w:szCs w:val="22"/>
        </w:rPr>
        <w:t xml:space="preserve"> do zapytania ofertowego) </w:t>
      </w:r>
      <w:r w:rsidRPr="00807679">
        <w:rPr>
          <w:rFonts w:ascii="Times New Roman" w:hAnsi="Times New Roman"/>
          <w:sz w:val="24"/>
          <w:szCs w:val="22"/>
        </w:rPr>
        <w:t>oraz</w:t>
      </w:r>
      <w:r w:rsidRPr="00807679">
        <w:rPr>
          <w:rFonts w:ascii="Times New Roman" w:hAnsi="Times New Roman"/>
          <w:b w:val="0"/>
          <w:sz w:val="24"/>
          <w:szCs w:val="22"/>
        </w:rPr>
        <w:t xml:space="preserve"> </w:t>
      </w:r>
      <w:r w:rsidRPr="00B954C0">
        <w:rPr>
          <w:rFonts w:ascii="Times New Roman" w:hAnsi="Times New Roman"/>
          <w:sz w:val="24"/>
          <w:szCs w:val="22"/>
        </w:rPr>
        <w:t xml:space="preserve">oświadczenie </w:t>
      </w:r>
      <w:r w:rsidRPr="00807679">
        <w:rPr>
          <w:rFonts w:ascii="Times New Roman" w:hAnsi="Times New Roman"/>
          <w:b w:val="0"/>
          <w:sz w:val="24"/>
          <w:szCs w:val="22"/>
        </w:rPr>
        <w:t xml:space="preserve">(załącznik nr </w:t>
      </w:r>
      <w:r w:rsidR="00294D28">
        <w:rPr>
          <w:rFonts w:ascii="Times New Roman" w:hAnsi="Times New Roman"/>
          <w:b w:val="0"/>
          <w:sz w:val="24"/>
          <w:szCs w:val="22"/>
        </w:rPr>
        <w:t>6</w:t>
      </w:r>
      <w:r w:rsidRPr="00807679">
        <w:rPr>
          <w:rFonts w:ascii="Times New Roman" w:hAnsi="Times New Roman"/>
          <w:b w:val="0"/>
          <w:sz w:val="24"/>
          <w:szCs w:val="22"/>
        </w:rPr>
        <w:t xml:space="preserve"> do zapytania ofertowego)</w:t>
      </w:r>
      <w:r w:rsidRPr="00B954C0">
        <w:rPr>
          <w:rFonts w:ascii="Times New Roman" w:hAnsi="Times New Roman"/>
          <w:sz w:val="24"/>
          <w:szCs w:val="22"/>
        </w:rPr>
        <w:t xml:space="preserve"> </w:t>
      </w:r>
      <w:r w:rsidRPr="00807679">
        <w:rPr>
          <w:rFonts w:ascii="Times New Roman" w:hAnsi="Times New Roman"/>
          <w:b w:val="0"/>
          <w:sz w:val="24"/>
          <w:szCs w:val="22"/>
        </w:rPr>
        <w:t>podpisuje</w:t>
      </w:r>
      <w:r w:rsidRPr="00B954C0">
        <w:rPr>
          <w:rFonts w:ascii="Times New Roman" w:hAnsi="Times New Roman"/>
          <w:sz w:val="24"/>
          <w:szCs w:val="22"/>
        </w:rPr>
        <w:t xml:space="preserve"> </w:t>
      </w:r>
      <w:r w:rsidRPr="00B954C0">
        <w:rPr>
          <w:rFonts w:ascii="Times New Roman" w:hAnsi="Times New Roman"/>
          <w:b w:val="0"/>
          <w:bCs/>
          <w:sz w:val="24"/>
          <w:szCs w:val="22"/>
        </w:rPr>
        <w:t>Wykonawca lub pełnomocnik</w:t>
      </w:r>
      <w:r w:rsidRPr="00B954C0">
        <w:rPr>
          <w:rFonts w:ascii="Times New Roman" w:hAnsi="Times New Roman"/>
          <w:sz w:val="24"/>
          <w:szCs w:val="22"/>
        </w:rPr>
        <w:t xml:space="preserve">. </w:t>
      </w:r>
      <w:r w:rsidRPr="00807679">
        <w:rPr>
          <w:rFonts w:ascii="Times New Roman" w:hAnsi="Times New Roman"/>
          <w:b w:val="0"/>
          <w:sz w:val="24"/>
          <w:szCs w:val="22"/>
        </w:rPr>
        <w:t>W przypadku Wykonawców wspólnie ubiegających się o zamówienia oświadczenie</w:t>
      </w:r>
      <w:r w:rsidRPr="00B954C0">
        <w:rPr>
          <w:rFonts w:ascii="Times New Roman" w:hAnsi="Times New Roman"/>
          <w:sz w:val="24"/>
          <w:szCs w:val="22"/>
        </w:rPr>
        <w:t xml:space="preserve"> </w:t>
      </w:r>
      <w:r w:rsidRPr="00807679">
        <w:rPr>
          <w:rFonts w:ascii="Times New Roman" w:hAnsi="Times New Roman"/>
          <w:b w:val="0"/>
          <w:sz w:val="24"/>
          <w:szCs w:val="22"/>
        </w:rPr>
        <w:t xml:space="preserve">(załącznik nr </w:t>
      </w:r>
      <w:r w:rsidR="00294D28">
        <w:rPr>
          <w:rFonts w:ascii="Times New Roman" w:hAnsi="Times New Roman"/>
          <w:b w:val="0"/>
          <w:sz w:val="24"/>
          <w:szCs w:val="22"/>
        </w:rPr>
        <w:t>7</w:t>
      </w:r>
      <w:r w:rsidRPr="00807679">
        <w:rPr>
          <w:rFonts w:ascii="Times New Roman" w:hAnsi="Times New Roman"/>
          <w:b w:val="0"/>
          <w:sz w:val="24"/>
          <w:szCs w:val="22"/>
        </w:rPr>
        <w:t xml:space="preserve"> do zapytania ofertowego)</w:t>
      </w:r>
      <w:r w:rsidRPr="00B954C0">
        <w:rPr>
          <w:rFonts w:ascii="Times New Roman" w:hAnsi="Times New Roman"/>
          <w:sz w:val="24"/>
          <w:szCs w:val="22"/>
        </w:rPr>
        <w:t xml:space="preserve"> </w:t>
      </w:r>
      <w:r w:rsidRPr="00807679">
        <w:rPr>
          <w:rFonts w:ascii="Times New Roman" w:hAnsi="Times New Roman"/>
          <w:b w:val="0"/>
          <w:sz w:val="24"/>
          <w:szCs w:val="22"/>
        </w:rPr>
        <w:t>podpisuje każdy z wykonawców (każdy podpisuje oświadczenie jego dotyczące).</w:t>
      </w:r>
      <w:r w:rsidRPr="00B954C0">
        <w:rPr>
          <w:rFonts w:ascii="Times New Roman" w:hAnsi="Times New Roman"/>
          <w:sz w:val="24"/>
          <w:szCs w:val="22"/>
        </w:rPr>
        <w:t xml:space="preserve"> </w:t>
      </w:r>
      <w:r w:rsidRPr="0050010C">
        <w:rPr>
          <w:rFonts w:ascii="Times New Roman" w:hAnsi="Times New Roman"/>
          <w:b w:val="0"/>
          <w:sz w:val="24"/>
          <w:szCs w:val="22"/>
        </w:rPr>
        <w:lastRenderedPageBreak/>
        <w:t>Oświadczenie podmiotu udostępniającego zasoby</w:t>
      </w:r>
      <w:r w:rsidRPr="00B954C0">
        <w:rPr>
          <w:rFonts w:ascii="Times New Roman" w:hAnsi="Times New Roman"/>
          <w:sz w:val="24"/>
          <w:szCs w:val="22"/>
        </w:rPr>
        <w:t xml:space="preserve"> </w:t>
      </w:r>
      <w:r w:rsidRPr="0050010C">
        <w:rPr>
          <w:rFonts w:ascii="Times New Roman" w:hAnsi="Times New Roman"/>
          <w:b w:val="0"/>
          <w:sz w:val="24"/>
          <w:szCs w:val="22"/>
        </w:rPr>
        <w:t xml:space="preserve">(załącznik </w:t>
      </w:r>
      <w:r w:rsidR="00294D28">
        <w:rPr>
          <w:rFonts w:ascii="Times New Roman" w:hAnsi="Times New Roman"/>
          <w:b w:val="0"/>
          <w:sz w:val="24"/>
          <w:szCs w:val="22"/>
        </w:rPr>
        <w:t>10</w:t>
      </w:r>
      <w:r w:rsidRPr="0050010C">
        <w:rPr>
          <w:rFonts w:ascii="Times New Roman" w:hAnsi="Times New Roman"/>
          <w:b w:val="0"/>
          <w:sz w:val="24"/>
          <w:szCs w:val="22"/>
        </w:rPr>
        <w:t xml:space="preserve"> do zapytania ofertowego – jeżeli dotyczy) podpisuje</w:t>
      </w:r>
      <w:r w:rsidRPr="00B954C0">
        <w:rPr>
          <w:rFonts w:ascii="Times New Roman" w:hAnsi="Times New Roman"/>
          <w:sz w:val="24"/>
          <w:szCs w:val="22"/>
        </w:rPr>
        <w:t xml:space="preserve"> </w:t>
      </w:r>
      <w:r w:rsidRPr="00B954C0">
        <w:rPr>
          <w:rFonts w:ascii="Times New Roman" w:hAnsi="Times New Roman"/>
          <w:b w:val="0"/>
          <w:bCs/>
          <w:sz w:val="24"/>
          <w:szCs w:val="22"/>
        </w:rPr>
        <w:t xml:space="preserve">podmiot </w:t>
      </w:r>
      <w:r w:rsidRPr="0050010C">
        <w:rPr>
          <w:rFonts w:ascii="Times New Roman" w:hAnsi="Times New Roman"/>
          <w:b w:val="0"/>
          <w:sz w:val="24"/>
          <w:szCs w:val="22"/>
        </w:rPr>
        <w:t>(wykonawca)</w:t>
      </w:r>
      <w:r w:rsidRPr="00B954C0">
        <w:rPr>
          <w:rFonts w:ascii="Times New Roman" w:hAnsi="Times New Roman"/>
          <w:sz w:val="24"/>
          <w:szCs w:val="22"/>
        </w:rPr>
        <w:t xml:space="preserve"> </w:t>
      </w:r>
      <w:r w:rsidRPr="00B954C0">
        <w:rPr>
          <w:rFonts w:ascii="Times New Roman" w:hAnsi="Times New Roman"/>
          <w:b w:val="0"/>
          <w:bCs/>
          <w:sz w:val="24"/>
          <w:szCs w:val="22"/>
        </w:rPr>
        <w:t>udostępniający zasoby. W przypadku kompresowania dokumentów (.zip) - opatrzenie pliku zawierającego skompresowane dokumenty podpisem jest równoznaczne z opatrzeniem wszystkich dokumentów zawartych w tym pliku odpowiednio kwalifikowanym podpisem elektronicznym, podpisem zaufanym lub podpisem osobistym.</w:t>
      </w:r>
    </w:p>
    <w:p w14:paraId="39068EE3" w14:textId="19E5FB2C" w:rsidR="00B954C0" w:rsidRPr="00B954C0" w:rsidRDefault="00B954C0" w:rsidP="005A7055">
      <w:pPr>
        <w:pStyle w:val="Akapitzlist"/>
        <w:numPr>
          <w:ilvl w:val="0"/>
          <w:numId w:val="2"/>
        </w:numPr>
        <w:shd w:val="clear" w:color="auto" w:fill="FFFFFF" w:themeFill="background1"/>
        <w:spacing w:line="276" w:lineRule="auto"/>
        <w:ind w:left="0" w:firstLine="0"/>
        <w:jc w:val="both"/>
        <w:rPr>
          <w:bCs/>
        </w:rPr>
      </w:pPr>
      <w:r w:rsidRPr="00B954C0">
        <w:rPr>
          <w:szCs w:val="22"/>
        </w:rPr>
        <w:t>Wykonawca ma prawo poinformować w ofercie Zamawiającego, że umocowanie do podpisania oferty, względnie do podpisania innych oświadczeń lub dokumentów składanych wraz z ofertą, wynika z dokumentu, który Zamawiający może uzyskać z bezpłatnej i ogólnodostępnej bazy danych, w szczególności rejestrów publicznych z podaniem odnośników (adresów www lub linków). Wykonawca może również poinformować Zamawiającego o posiadaniu przez Zamawiającego, innych wymaganych aktualnych oświadczeń lub dokumentów, również tych składanych na wezwanie. Wykonawca ma prawo, nieobowiązkowo, do oferty dołączyć odpis z właściwego rejestru lub z centralnej ewidencji i informacji o działalności gospodarczej dla wykazania umocowania osób podpisujących ofertę;</w:t>
      </w:r>
    </w:p>
    <w:p w14:paraId="2B7FD355" w14:textId="77777777" w:rsidR="00B954C0" w:rsidRPr="00B954C0" w:rsidRDefault="00B954C0" w:rsidP="00B954C0">
      <w:pPr>
        <w:pStyle w:val="Akapitzlist"/>
        <w:numPr>
          <w:ilvl w:val="0"/>
          <w:numId w:val="2"/>
        </w:numPr>
        <w:shd w:val="clear" w:color="auto" w:fill="FFFFFF" w:themeFill="background1"/>
        <w:spacing w:line="276" w:lineRule="auto"/>
        <w:ind w:left="0" w:firstLine="0"/>
        <w:jc w:val="both"/>
        <w:rPr>
          <w:bCs/>
        </w:rPr>
      </w:pPr>
      <w:r w:rsidRPr="00B954C0">
        <w:rPr>
          <w:szCs w:val="22"/>
        </w:rPr>
        <w:t>Jeżeli wykonawca składa ofertę, której wybór prowadziłby do powstania u zamawiającego obowiązku podatkowego zgodnie z ustawą z dnia 11 marca 2004 r. o podatku od towarów i usług  - w ofercie takiej Wykonawca ma obowiązek: a) poinformowania zamawiającego, że wybór jego oferty będzie prowadził do powstania u zamawiającego obowiązku podatkowego; b) wskazania nazwy (rodzaju) towaru lub usługi, których dostawa lub świadczenie będą prowadziły do powstania obowiązku podatkowego, c) wskazania wartości towaru lub usługi objętego obowiązkiem podatkowym zamawiającego, bez kwoty podatku, d) wskazania stawki podatku od towarów i usług, która zgodnie z wiedzą wykonawcy, będzie miała zastosowanie.</w:t>
      </w:r>
      <w:bookmarkStart w:id="35" w:name="_Hlk220048058"/>
    </w:p>
    <w:p w14:paraId="65B32D15" w14:textId="61DB3314" w:rsidR="00B954C0" w:rsidRPr="002A09DB" w:rsidRDefault="00B954C0" w:rsidP="002A09DB">
      <w:pPr>
        <w:pStyle w:val="Akapitzlist"/>
        <w:numPr>
          <w:ilvl w:val="0"/>
          <w:numId w:val="2"/>
        </w:numPr>
        <w:shd w:val="clear" w:color="auto" w:fill="FFFFFF" w:themeFill="background1"/>
        <w:spacing w:line="276" w:lineRule="auto"/>
        <w:ind w:left="0" w:firstLine="0"/>
        <w:jc w:val="both"/>
        <w:rPr>
          <w:bCs/>
          <w:szCs w:val="24"/>
        </w:rPr>
      </w:pPr>
      <w:r w:rsidRPr="002A09DB">
        <w:rPr>
          <w:b/>
          <w:szCs w:val="24"/>
        </w:rPr>
        <w:t>Dokumenty składane na wezwanie Zamawiającego:</w:t>
      </w:r>
    </w:p>
    <w:p w14:paraId="25D56881" w14:textId="77777777" w:rsidR="00B954C0" w:rsidRPr="002A09DB" w:rsidRDefault="00B954C0" w:rsidP="00235915">
      <w:pPr>
        <w:numPr>
          <w:ilvl w:val="0"/>
          <w:numId w:val="40"/>
        </w:numPr>
        <w:tabs>
          <w:tab w:val="num" w:pos="-503"/>
          <w:tab w:val="num" w:pos="993"/>
          <w:tab w:val="num" w:pos="1440"/>
        </w:tabs>
        <w:suppressAutoHyphens/>
        <w:overflowPunct/>
        <w:spacing w:line="276" w:lineRule="auto"/>
        <w:ind w:left="992" w:hanging="425"/>
        <w:jc w:val="both"/>
        <w:textAlignment w:val="auto"/>
        <w:rPr>
          <w:szCs w:val="24"/>
        </w:rPr>
      </w:pPr>
      <w:r w:rsidRPr="002A09DB">
        <w:rPr>
          <w:szCs w:val="24"/>
        </w:rPr>
        <w:t>W zakresie potwierdzenia braku podstaw wykluczenia – brak;</w:t>
      </w:r>
    </w:p>
    <w:p w14:paraId="0716E998" w14:textId="77777777" w:rsidR="00B954C0" w:rsidRPr="002A09DB" w:rsidRDefault="00B954C0" w:rsidP="00235915">
      <w:pPr>
        <w:numPr>
          <w:ilvl w:val="0"/>
          <w:numId w:val="40"/>
        </w:numPr>
        <w:tabs>
          <w:tab w:val="num" w:pos="-503"/>
          <w:tab w:val="num" w:pos="993"/>
          <w:tab w:val="num" w:pos="1440"/>
        </w:tabs>
        <w:suppressAutoHyphens/>
        <w:overflowPunct/>
        <w:spacing w:line="276" w:lineRule="auto"/>
        <w:ind w:left="992" w:hanging="425"/>
        <w:jc w:val="both"/>
        <w:textAlignment w:val="auto"/>
        <w:rPr>
          <w:szCs w:val="24"/>
        </w:rPr>
      </w:pPr>
      <w:r w:rsidRPr="002A09DB">
        <w:rPr>
          <w:szCs w:val="24"/>
        </w:rPr>
        <w:t>W zakresie potwierdzenia spełnienia warunków w postępowaniu:</w:t>
      </w:r>
    </w:p>
    <w:p w14:paraId="150C1FB3" w14:textId="6281C982" w:rsidR="00B954C0" w:rsidRPr="002A09DB" w:rsidRDefault="00B954C0" w:rsidP="00235915">
      <w:pPr>
        <w:numPr>
          <w:ilvl w:val="1"/>
          <w:numId w:val="41"/>
        </w:numPr>
        <w:tabs>
          <w:tab w:val="clear" w:pos="1866"/>
          <w:tab w:val="num" w:pos="993"/>
          <w:tab w:val="num" w:pos="1417"/>
        </w:tabs>
        <w:suppressAutoHyphens/>
        <w:overflowPunct/>
        <w:spacing w:line="276" w:lineRule="auto"/>
        <w:ind w:left="1417" w:hanging="425"/>
        <w:jc w:val="both"/>
        <w:textAlignment w:val="auto"/>
        <w:rPr>
          <w:szCs w:val="24"/>
        </w:rPr>
      </w:pPr>
      <w:bookmarkStart w:id="36" w:name="_Hlk147928047"/>
      <w:bookmarkStart w:id="37" w:name="_Hlk73706030"/>
      <w:r w:rsidRPr="002A09DB">
        <w:rPr>
          <w:b/>
          <w:bCs/>
          <w:szCs w:val="24"/>
        </w:rPr>
        <w:t>wykaz usług</w:t>
      </w:r>
      <w:r w:rsidRPr="002A09DB">
        <w:rPr>
          <w:szCs w:val="24"/>
        </w:rPr>
        <w:t xml:space="preserve"> wykonanych nie wcześniej niż w okresie ostatnich </w:t>
      </w:r>
      <w:r w:rsidR="002A09DB" w:rsidRPr="002A09DB">
        <w:rPr>
          <w:szCs w:val="24"/>
        </w:rPr>
        <w:t>5</w:t>
      </w:r>
      <w:r w:rsidRPr="002A09DB">
        <w:rPr>
          <w:szCs w:val="24"/>
        </w:rPr>
        <w:t xml:space="preserve"> lat, przed upływem terminu składania ofert, a jeżeli okres prowadzenia działalności jest krótszy – w tym okresie, wraz z podaniem ich rodzaju, wartości, daty i miejsca wykonania oraz podmiotów, na rzecz których usługi te zostały wykonane, oraz załączeniem dowodów określających czy te usługi zostały wykonane należycie. W wykazie należy wskazać usługi, które odpowiadają usługom wykazywanym dla spełnienia warunku zdolności technicznej. Zamawiający wymaga, aby do wykazu załączyć dowody (referencje) jedynie do wykazywanych dla spełnienia warunku zdolności technicznej (doświadczenia) zamówień. Wykaz należy sporządzić wg wzoru </w:t>
      </w:r>
      <w:r w:rsidRPr="0050010C">
        <w:rPr>
          <w:bCs/>
          <w:szCs w:val="24"/>
        </w:rPr>
        <w:t xml:space="preserve">załącznika nr </w:t>
      </w:r>
      <w:r w:rsidR="002A09DB" w:rsidRPr="0050010C">
        <w:rPr>
          <w:bCs/>
          <w:szCs w:val="24"/>
        </w:rPr>
        <w:t>3</w:t>
      </w:r>
      <w:r w:rsidRPr="0050010C">
        <w:rPr>
          <w:bCs/>
          <w:szCs w:val="24"/>
        </w:rPr>
        <w:t xml:space="preserve"> </w:t>
      </w:r>
      <w:bookmarkEnd w:id="36"/>
      <w:r w:rsidR="002A09DB" w:rsidRPr="0050010C">
        <w:rPr>
          <w:bCs/>
          <w:szCs w:val="24"/>
        </w:rPr>
        <w:t>do zapytania ofertowego</w:t>
      </w:r>
      <w:r w:rsidRPr="002A09DB">
        <w:rPr>
          <w:szCs w:val="24"/>
        </w:rPr>
        <w:t>,</w:t>
      </w:r>
    </w:p>
    <w:p w14:paraId="0D28C157" w14:textId="267306BE" w:rsidR="00B954C0" w:rsidRPr="00F56E07" w:rsidRDefault="00B954C0" w:rsidP="00235915">
      <w:pPr>
        <w:numPr>
          <w:ilvl w:val="1"/>
          <w:numId w:val="41"/>
        </w:numPr>
        <w:tabs>
          <w:tab w:val="clear" w:pos="1866"/>
          <w:tab w:val="num" w:pos="993"/>
          <w:tab w:val="num" w:pos="1417"/>
        </w:tabs>
        <w:suppressAutoHyphens/>
        <w:overflowPunct/>
        <w:spacing w:line="276" w:lineRule="auto"/>
        <w:ind w:left="1417" w:hanging="425"/>
        <w:jc w:val="both"/>
        <w:textAlignment w:val="auto"/>
        <w:rPr>
          <w:rFonts w:ascii="Arial" w:hAnsi="Arial" w:cs="Arial"/>
          <w:sz w:val="22"/>
          <w:szCs w:val="22"/>
        </w:rPr>
      </w:pPr>
      <w:bookmarkStart w:id="38" w:name="_Hlk147928078"/>
      <w:r w:rsidRPr="002A09DB">
        <w:rPr>
          <w:b/>
          <w:bCs/>
          <w:szCs w:val="24"/>
        </w:rPr>
        <w:t>wykaz osób</w:t>
      </w:r>
      <w:r w:rsidRPr="002A09DB">
        <w:rPr>
          <w:szCs w:val="24"/>
        </w:rPr>
        <w:t>, skierowanych przez Wykonawcę do realizacji zamówienia, odpowiedzialnych za świadczenie usługi projektowej wraz z informacjami na temat ich kwalifikacji zawodowych, uprawnień, doświadczenia i wykształcenia niezbędnych do wykonania zamówienia publicznego a także zakresu wykonywanych przez nie czynności oraz informacją o podstawie do dysponowania tymi osobami. W wykazie należy podać informacje dotyczące projekt</w:t>
      </w:r>
      <w:r w:rsidR="00205A92">
        <w:rPr>
          <w:szCs w:val="24"/>
        </w:rPr>
        <w:t>anta</w:t>
      </w:r>
      <w:r w:rsidRPr="002A09DB">
        <w:rPr>
          <w:szCs w:val="24"/>
        </w:rPr>
        <w:t xml:space="preserve"> w zakresie </w:t>
      </w:r>
      <w:r w:rsidRPr="002A09DB">
        <w:rPr>
          <w:b/>
          <w:bCs/>
          <w:szCs w:val="24"/>
        </w:rPr>
        <w:t>branż</w:t>
      </w:r>
      <w:r w:rsidR="00166D50">
        <w:rPr>
          <w:b/>
          <w:bCs/>
          <w:szCs w:val="24"/>
        </w:rPr>
        <w:t>y sanitarnej</w:t>
      </w:r>
      <w:r w:rsidRPr="002A09DB">
        <w:rPr>
          <w:b/>
          <w:bCs/>
          <w:szCs w:val="24"/>
        </w:rPr>
        <w:t>.</w:t>
      </w:r>
      <w:r w:rsidRPr="002A09DB">
        <w:rPr>
          <w:szCs w:val="24"/>
        </w:rPr>
        <w:t xml:space="preserve"> Wykaz należy sporządzić wg wzoru </w:t>
      </w:r>
      <w:r w:rsidRPr="0050010C">
        <w:rPr>
          <w:bCs/>
          <w:szCs w:val="24"/>
        </w:rPr>
        <w:t xml:space="preserve">załącznika nr </w:t>
      </w:r>
      <w:r w:rsidR="002A09DB" w:rsidRPr="0050010C">
        <w:rPr>
          <w:bCs/>
          <w:szCs w:val="24"/>
        </w:rPr>
        <w:t>4</w:t>
      </w:r>
      <w:r w:rsidRPr="0050010C">
        <w:rPr>
          <w:bCs/>
          <w:szCs w:val="24"/>
        </w:rPr>
        <w:t xml:space="preserve"> </w:t>
      </w:r>
      <w:bookmarkEnd w:id="38"/>
      <w:r w:rsidR="002A09DB" w:rsidRPr="0050010C">
        <w:rPr>
          <w:bCs/>
          <w:szCs w:val="24"/>
        </w:rPr>
        <w:t>do zapytania ofertowego</w:t>
      </w:r>
      <w:r w:rsidR="002A09DB" w:rsidRPr="002A09DB">
        <w:rPr>
          <w:szCs w:val="24"/>
        </w:rPr>
        <w:t>,</w:t>
      </w:r>
      <w:r w:rsidRPr="002A09DB">
        <w:rPr>
          <w:szCs w:val="24"/>
        </w:rPr>
        <w:t>;</w:t>
      </w:r>
    </w:p>
    <w:bookmarkEnd w:id="35"/>
    <w:bookmarkEnd w:id="37"/>
    <w:p w14:paraId="6F8DD9A1" w14:textId="782811FA" w:rsidR="00B954C0" w:rsidRPr="002A09DB" w:rsidRDefault="00B954C0" w:rsidP="00235915">
      <w:pPr>
        <w:numPr>
          <w:ilvl w:val="0"/>
          <w:numId w:val="40"/>
        </w:numPr>
        <w:tabs>
          <w:tab w:val="clear" w:pos="-786"/>
          <w:tab w:val="num" w:pos="-503"/>
          <w:tab w:val="num" w:pos="993"/>
        </w:tabs>
        <w:suppressAutoHyphens/>
        <w:overflowPunct/>
        <w:spacing w:line="276" w:lineRule="auto"/>
        <w:ind w:left="992" w:hanging="425"/>
        <w:jc w:val="both"/>
        <w:textAlignment w:val="auto"/>
        <w:rPr>
          <w:szCs w:val="24"/>
        </w:rPr>
      </w:pPr>
      <w:r w:rsidRPr="002A09DB">
        <w:rPr>
          <w:b/>
          <w:bCs/>
          <w:szCs w:val="24"/>
        </w:rPr>
        <w:t xml:space="preserve">Podpisy. </w:t>
      </w:r>
      <w:r w:rsidRPr="002A09DB">
        <w:rPr>
          <w:szCs w:val="24"/>
        </w:rPr>
        <w:t xml:space="preserve">Wykazy, o których mowa w pkt. 2, podpisuje </w:t>
      </w:r>
      <w:r w:rsidRPr="002A09DB">
        <w:rPr>
          <w:b/>
          <w:bCs/>
          <w:szCs w:val="24"/>
        </w:rPr>
        <w:t>Wykonawca</w:t>
      </w:r>
      <w:r w:rsidRPr="002A09DB">
        <w:rPr>
          <w:szCs w:val="24"/>
        </w:rPr>
        <w:t xml:space="preserve">. Jeżeli Wykonawca polega na zasobach podmiotu udostępniającego zasoby (jeżeli były dopuszczalne), wykazy ilustrujące doświadczenie podmiotu, podpisuje dodatkowo </w:t>
      </w:r>
      <w:r w:rsidRPr="002A09DB">
        <w:rPr>
          <w:b/>
          <w:bCs/>
          <w:szCs w:val="24"/>
        </w:rPr>
        <w:t xml:space="preserve">podmiot </w:t>
      </w:r>
      <w:r w:rsidRPr="002A09DB">
        <w:rPr>
          <w:szCs w:val="24"/>
        </w:rPr>
        <w:t xml:space="preserve">(wykonawca) </w:t>
      </w:r>
      <w:r w:rsidRPr="002A09DB">
        <w:rPr>
          <w:b/>
          <w:bCs/>
          <w:szCs w:val="24"/>
        </w:rPr>
        <w:lastRenderedPageBreak/>
        <w:t xml:space="preserve">udostępniający zasoby. Dowody (referencje) </w:t>
      </w:r>
      <w:r w:rsidRPr="002A09DB">
        <w:rPr>
          <w:szCs w:val="24"/>
        </w:rPr>
        <w:t xml:space="preserve">podpisują odpowiednio: Wykonawca lub podmiot udostępniający zasoby, w zależności od tego, kogo dotyczy dokument dowodu. </w:t>
      </w:r>
      <w:r w:rsidRPr="005C0B45">
        <w:rPr>
          <w:szCs w:val="24"/>
        </w:rPr>
        <w:t xml:space="preserve">Patrz też ust. </w:t>
      </w:r>
      <w:r w:rsidR="005C0B45" w:rsidRPr="005C0B45">
        <w:rPr>
          <w:szCs w:val="24"/>
        </w:rPr>
        <w:t>5</w:t>
      </w:r>
      <w:r w:rsidRPr="005C0B45">
        <w:rPr>
          <w:szCs w:val="24"/>
        </w:rPr>
        <w:t xml:space="preserve"> pkt. 1</w:t>
      </w:r>
      <w:r w:rsidR="005C0B45" w:rsidRPr="005C0B45">
        <w:rPr>
          <w:szCs w:val="24"/>
        </w:rPr>
        <w:t>6</w:t>
      </w:r>
      <w:r w:rsidRPr="005C0B45">
        <w:rPr>
          <w:szCs w:val="24"/>
        </w:rPr>
        <w:t>;</w:t>
      </w:r>
    </w:p>
    <w:p w14:paraId="2FE2EA14" w14:textId="77777777" w:rsidR="00B954C0" w:rsidRPr="002A09DB" w:rsidRDefault="00B954C0" w:rsidP="00235915">
      <w:pPr>
        <w:numPr>
          <w:ilvl w:val="0"/>
          <w:numId w:val="40"/>
        </w:numPr>
        <w:tabs>
          <w:tab w:val="num" w:pos="-503"/>
          <w:tab w:val="num" w:pos="993"/>
          <w:tab w:val="num" w:pos="1440"/>
        </w:tabs>
        <w:suppressAutoHyphens/>
        <w:overflowPunct/>
        <w:spacing w:line="276" w:lineRule="auto"/>
        <w:ind w:left="992" w:hanging="425"/>
        <w:jc w:val="both"/>
        <w:textAlignment w:val="auto"/>
        <w:rPr>
          <w:szCs w:val="24"/>
        </w:rPr>
      </w:pPr>
      <w:r w:rsidRPr="002A09DB">
        <w:rPr>
          <w:szCs w:val="24"/>
        </w:rPr>
        <w:t>W celu potwierdzenia, że osoba działająca w imieniu wykonawcy jest umocowana do jego reprezentowania, Zamawiający może żądać od wykonawcy odpisu lub informacji z Krajowego Rejestru Sądowego, Centralnej Ewidencji i Informacji o Działalności Gospodarczej lub innego właściwego rejestru;</w:t>
      </w:r>
    </w:p>
    <w:p w14:paraId="17B2B68F" w14:textId="77777777" w:rsidR="002A09DB" w:rsidRDefault="00B954C0" w:rsidP="00235915">
      <w:pPr>
        <w:numPr>
          <w:ilvl w:val="0"/>
          <w:numId w:val="40"/>
        </w:numPr>
        <w:tabs>
          <w:tab w:val="num" w:pos="-503"/>
          <w:tab w:val="num" w:pos="993"/>
          <w:tab w:val="num" w:pos="1440"/>
        </w:tabs>
        <w:suppressAutoHyphens/>
        <w:overflowPunct/>
        <w:spacing w:line="276" w:lineRule="auto"/>
        <w:ind w:left="992" w:hanging="425"/>
        <w:jc w:val="both"/>
        <w:textAlignment w:val="auto"/>
        <w:rPr>
          <w:szCs w:val="24"/>
        </w:rPr>
      </w:pPr>
      <w:r w:rsidRPr="002A09DB">
        <w:rPr>
          <w:szCs w:val="24"/>
        </w:rPr>
        <w:t>Do przedkładanych dokumentów, a w tym dokumentów składanych w przypadku wykonawców mających siedzibę lub miejsce zamieszkania poza RP, zastosowanie mają przepisy Rozporządzenia Ministra Rozwoju, Pracy i Technologii</w:t>
      </w:r>
      <w:r w:rsidRPr="002A09DB">
        <w:rPr>
          <w:szCs w:val="24"/>
          <w:vertAlign w:val="superscript"/>
        </w:rPr>
        <w:t>1</w:t>
      </w:r>
      <w:r w:rsidRPr="002A09DB">
        <w:rPr>
          <w:szCs w:val="24"/>
        </w:rPr>
        <w:t xml:space="preserve"> z dnia 23 grudnia 2020 r. w sprawie podmiotowych środków dowodowych oraz innych dokumentów lub oświadczeń, jakich może żądać zamawiający od wykonawcy (Dz.U.2020.2415);</w:t>
      </w:r>
    </w:p>
    <w:p w14:paraId="78EA87AD" w14:textId="3E12417C" w:rsidR="00B954C0" w:rsidRPr="002A09DB" w:rsidRDefault="00B954C0" w:rsidP="00235915">
      <w:pPr>
        <w:numPr>
          <w:ilvl w:val="0"/>
          <w:numId w:val="40"/>
        </w:numPr>
        <w:tabs>
          <w:tab w:val="num" w:pos="-503"/>
          <w:tab w:val="num" w:pos="993"/>
          <w:tab w:val="num" w:pos="1440"/>
        </w:tabs>
        <w:suppressAutoHyphens/>
        <w:overflowPunct/>
        <w:spacing w:line="276" w:lineRule="auto"/>
        <w:ind w:left="992" w:hanging="425"/>
        <w:jc w:val="both"/>
        <w:textAlignment w:val="auto"/>
        <w:rPr>
          <w:szCs w:val="24"/>
        </w:rPr>
      </w:pPr>
      <w:r w:rsidRPr="002A09DB">
        <w:rPr>
          <w:szCs w:val="24"/>
        </w:rPr>
        <w:t>Zamawiający nie wzywa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wykonawca wskazał w oświadczeniu, o którym mowa w art. 125 ust. 1, dane umożliwiające dostęp do tych środków;</w:t>
      </w:r>
    </w:p>
    <w:p w14:paraId="2FDB3897" w14:textId="6BE74762" w:rsidR="002A09DB" w:rsidRPr="002A09DB" w:rsidRDefault="002A09DB" w:rsidP="002A09DB">
      <w:pPr>
        <w:pStyle w:val="Akapitzlist"/>
        <w:numPr>
          <w:ilvl w:val="0"/>
          <w:numId w:val="2"/>
        </w:numPr>
        <w:shd w:val="clear" w:color="auto" w:fill="FFFFFF" w:themeFill="background1"/>
        <w:spacing w:line="276" w:lineRule="auto"/>
        <w:jc w:val="both"/>
        <w:rPr>
          <w:b/>
          <w:bCs/>
          <w:szCs w:val="24"/>
          <w:u w:val="single"/>
        </w:rPr>
      </w:pPr>
      <w:r w:rsidRPr="002A09DB">
        <w:rPr>
          <w:b/>
          <w:bCs/>
          <w:szCs w:val="24"/>
          <w:u w:val="single"/>
        </w:rPr>
        <w:t>Sporządzenie oferty:</w:t>
      </w:r>
    </w:p>
    <w:p w14:paraId="08710F56" w14:textId="285E9E39" w:rsidR="005779CA" w:rsidRDefault="005779CA" w:rsidP="00235915">
      <w:pPr>
        <w:pStyle w:val="Akapitzlist"/>
        <w:numPr>
          <w:ilvl w:val="2"/>
          <w:numId w:val="37"/>
        </w:numPr>
        <w:suppressAutoHyphens/>
        <w:overflowPunct/>
        <w:spacing w:line="276" w:lineRule="auto"/>
        <w:ind w:left="993" w:hanging="426"/>
        <w:jc w:val="both"/>
        <w:textAlignment w:val="auto"/>
        <w:rPr>
          <w:szCs w:val="22"/>
        </w:rPr>
      </w:pPr>
      <w:r w:rsidRPr="005779CA">
        <w:rPr>
          <w:szCs w:val="22"/>
        </w:rPr>
        <w:t>Wykonawca może w przedmiotowym postępowaniu złożyć tylko jedną ofertę.</w:t>
      </w:r>
    </w:p>
    <w:p w14:paraId="7F4ACC3D" w14:textId="42ED0C57" w:rsidR="005779CA" w:rsidRPr="005779CA" w:rsidRDefault="005779CA" w:rsidP="00235915">
      <w:pPr>
        <w:pStyle w:val="Akapitzlist"/>
        <w:numPr>
          <w:ilvl w:val="2"/>
          <w:numId w:val="37"/>
        </w:numPr>
        <w:suppressAutoHyphens/>
        <w:overflowPunct/>
        <w:spacing w:line="276" w:lineRule="auto"/>
        <w:ind w:left="993" w:hanging="426"/>
        <w:jc w:val="both"/>
        <w:textAlignment w:val="auto"/>
        <w:rPr>
          <w:szCs w:val="22"/>
        </w:rPr>
      </w:pPr>
      <w:r w:rsidRPr="005779CA">
        <w:rPr>
          <w:szCs w:val="22"/>
        </w:rPr>
        <w:t>Treść oferty musi odpowiadać treści zapytania ofertowego, a jej złożenie jest jednoznaczne z zaakceptowaniem bez zastrzeżeń treści niniejszego zapytania ofertowego.</w:t>
      </w:r>
    </w:p>
    <w:p w14:paraId="52B092D2" w14:textId="5AFD5E26" w:rsidR="005779CA" w:rsidRPr="005779CA" w:rsidRDefault="005779CA" w:rsidP="00235915">
      <w:pPr>
        <w:pStyle w:val="Akapitzlist"/>
        <w:numPr>
          <w:ilvl w:val="2"/>
          <w:numId w:val="37"/>
        </w:numPr>
        <w:suppressAutoHyphens/>
        <w:overflowPunct/>
        <w:spacing w:line="276" w:lineRule="auto"/>
        <w:ind w:left="993" w:hanging="426"/>
        <w:jc w:val="both"/>
        <w:textAlignment w:val="auto"/>
        <w:rPr>
          <w:szCs w:val="22"/>
        </w:rPr>
      </w:pPr>
      <w:r w:rsidRPr="005779CA">
        <w:t>Wykonawca może przed upływem terminu składania ofert zmienić lub wycofać swoją ofertę.</w:t>
      </w:r>
    </w:p>
    <w:p w14:paraId="38D4839A" w14:textId="4BC98A07" w:rsidR="005779CA" w:rsidRPr="005779CA" w:rsidRDefault="005779CA" w:rsidP="00235915">
      <w:pPr>
        <w:pStyle w:val="Akapitzlist"/>
        <w:numPr>
          <w:ilvl w:val="2"/>
          <w:numId w:val="37"/>
        </w:numPr>
        <w:suppressAutoHyphens/>
        <w:overflowPunct/>
        <w:spacing w:line="276" w:lineRule="auto"/>
        <w:ind w:left="993" w:hanging="426"/>
        <w:jc w:val="both"/>
        <w:textAlignment w:val="auto"/>
        <w:rPr>
          <w:szCs w:val="22"/>
        </w:rPr>
      </w:pPr>
      <w:r w:rsidRPr="005779CA">
        <w:t>Wszelkie koszty związane z przygotowaniem i złożeniem oferty ponosi Wykonawca.</w:t>
      </w:r>
    </w:p>
    <w:p w14:paraId="72EE2A5A" w14:textId="77777777" w:rsidR="002A09DB" w:rsidRPr="00D87C6D" w:rsidRDefault="002A09DB" w:rsidP="00235915">
      <w:pPr>
        <w:pStyle w:val="Akapitzlist"/>
        <w:numPr>
          <w:ilvl w:val="2"/>
          <w:numId w:val="37"/>
        </w:numPr>
        <w:suppressAutoHyphens/>
        <w:overflowPunct/>
        <w:spacing w:line="276" w:lineRule="auto"/>
        <w:ind w:left="993" w:hanging="426"/>
        <w:jc w:val="both"/>
        <w:textAlignment w:val="auto"/>
        <w:rPr>
          <w:szCs w:val="22"/>
        </w:rPr>
      </w:pPr>
      <w:r w:rsidRPr="00D87C6D">
        <w:rPr>
          <w:szCs w:val="22"/>
        </w:rPr>
        <w:t>Oferta musi być sporządzona w języku polskim, w postaci elektronicznej i opatrzona kwalifikowanym podpisem elektronicznym, podpisem zaufanym lub podpisem osobistym;</w:t>
      </w:r>
    </w:p>
    <w:p w14:paraId="533F136B" w14:textId="77777777" w:rsidR="00D87C6D" w:rsidRPr="00D87C6D" w:rsidRDefault="002A09DB" w:rsidP="00235915">
      <w:pPr>
        <w:pStyle w:val="Akapitzlist"/>
        <w:numPr>
          <w:ilvl w:val="2"/>
          <w:numId w:val="37"/>
        </w:numPr>
        <w:suppressAutoHyphens/>
        <w:overflowPunct/>
        <w:spacing w:line="276" w:lineRule="auto"/>
        <w:ind w:left="993" w:hanging="426"/>
        <w:jc w:val="both"/>
        <w:textAlignment w:val="auto"/>
        <w:rPr>
          <w:szCs w:val="22"/>
        </w:rPr>
      </w:pPr>
      <w:r w:rsidRPr="00D87C6D">
        <w:rPr>
          <w:szCs w:val="22"/>
        </w:rPr>
        <w:t xml:space="preserve">Oferty, oświadczenia i inne dokumenty, </w:t>
      </w:r>
      <w:r w:rsidRPr="00D87C6D">
        <w:rPr>
          <w:b/>
          <w:bCs/>
          <w:szCs w:val="22"/>
        </w:rPr>
        <w:t>mogą być</w:t>
      </w:r>
      <w:r w:rsidRPr="00D87C6D">
        <w:rPr>
          <w:szCs w:val="22"/>
        </w:rPr>
        <w:t xml:space="preserve"> sporządzane w formatach danych, określonych w przepisach wydanych na podstawie art. 18 ustawy o informatyzacji działalności podmiotów realizujących zadania publiczne (Dz. U. z 2020 r. poz. 346). </w:t>
      </w:r>
      <w:r w:rsidRPr="0050010C">
        <w:rPr>
          <w:bCs/>
          <w:szCs w:val="22"/>
        </w:rPr>
        <w:t>Zamawiający zaleca korzystać z formatu .pdf.</w:t>
      </w:r>
    </w:p>
    <w:p w14:paraId="053EA962" w14:textId="7DAADC25" w:rsidR="00D87C6D" w:rsidRPr="00D87C6D" w:rsidRDefault="002A09DB" w:rsidP="00235915">
      <w:pPr>
        <w:pStyle w:val="Akapitzlist"/>
        <w:numPr>
          <w:ilvl w:val="2"/>
          <w:numId w:val="37"/>
        </w:numPr>
        <w:suppressAutoHyphens/>
        <w:overflowPunct/>
        <w:spacing w:line="276" w:lineRule="auto"/>
        <w:ind w:left="993" w:hanging="426"/>
        <w:jc w:val="both"/>
        <w:textAlignment w:val="auto"/>
        <w:rPr>
          <w:szCs w:val="22"/>
        </w:rPr>
      </w:pPr>
      <w:r w:rsidRPr="00D87C6D">
        <w:rPr>
          <w:szCs w:val="22"/>
        </w:rPr>
        <w:t xml:space="preserve">Do przygotowania oferty zaleca się wykorzystanie formularza ofertowego, którego wzór stanowi </w:t>
      </w:r>
      <w:r w:rsidR="005A7020" w:rsidRPr="0050010C">
        <w:rPr>
          <w:bCs/>
          <w:szCs w:val="22"/>
        </w:rPr>
        <w:t>z</w:t>
      </w:r>
      <w:r w:rsidRPr="0050010C">
        <w:rPr>
          <w:bCs/>
          <w:szCs w:val="22"/>
        </w:rPr>
        <w:t xml:space="preserve">ałącznik nr 1 do </w:t>
      </w:r>
      <w:r w:rsidR="00D87C6D" w:rsidRPr="0050010C">
        <w:rPr>
          <w:bCs/>
          <w:szCs w:val="22"/>
        </w:rPr>
        <w:t>zapytania ofertowego</w:t>
      </w:r>
      <w:r w:rsidRPr="00D87C6D">
        <w:rPr>
          <w:szCs w:val="22"/>
        </w:rPr>
        <w:t>. W przypadku, gdy Wykonawca nie korzysta z przygotowanego przez Zamawiającego wzoru, w treści oferty należy zamieścić wszystkie informacje wymagane w formularzu ofertowym;</w:t>
      </w:r>
    </w:p>
    <w:p w14:paraId="3E335D61" w14:textId="77777777" w:rsidR="00D87C6D" w:rsidRPr="00D87C6D" w:rsidRDefault="002A09DB" w:rsidP="00235915">
      <w:pPr>
        <w:pStyle w:val="Akapitzlist"/>
        <w:numPr>
          <w:ilvl w:val="2"/>
          <w:numId w:val="37"/>
        </w:numPr>
        <w:suppressAutoHyphens/>
        <w:overflowPunct/>
        <w:spacing w:line="276" w:lineRule="auto"/>
        <w:ind w:left="993" w:hanging="426"/>
        <w:jc w:val="both"/>
        <w:textAlignment w:val="auto"/>
        <w:rPr>
          <w:szCs w:val="22"/>
        </w:rPr>
      </w:pPr>
      <w:r w:rsidRPr="00D87C6D">
        <w:rPr>
          <w:szCs w:val="22"/>
        </w:rPr>
        <w:t xml:space="preserve">Formularz ofertowy zaleca się sporządzać w formacie danych </w:t>
      </w:r>
      <w:r w:rsidRPr="0050010C">
        <w:rPr>
          <w:bCs/>
          <w:szCs w:val="22"/>
        </w:rPr>
        <w:t>.pdf (zalecane);</w:t>
      </w:r>
    </w:p>
    <w:p w14:paraId="360A8FAA" w14:textId="77777777" w:rsidR="00D87C6D" w:rsidRPr="00D87C6D" w:rsidRDefault="002A09DB" w:rsidP="00235915">
      <w:pPr>
        <w:pStyle w:val="Akapitzlist"/>
        <w:numPr>
          <w:ilvl w:val="2"/>
          <w:numId w:val="37"/>
        </w:numPr>
        <w:suppressAutoHyphens/>
        <w:overflowPunct/>
        <w:spacing w:line="276" w:lineRule="auto"/>
        <w:ind w:left="993" w:hanging="426"/>
        <w:jc w:val="both"/>
        <w:textAlignment w:val="auto"/>
        <w:rPr>
          <w:szCs w:val="22"/>
        </w:rPr>
      </w:pPr>
      <w:r w:rsidRPr="00D87C6D">
        <w:rPr>
          <w:szCs w:val="22"/>
        </w:rPr>
        <w:t>Do przygotowania oferty konieczne jest posiadanie przez osobę upoważnioną do reprezentowania Wykonawcy, kwalifikowanego podpisu elektronicznego, podpisu osobistego lub podpisu zaufanego;</w:t>
      </w:r>
    </w:p>
    <w:p w14:paraId="7FCFB3B8" w14:textId="77777777" w:rsidR="00D87C6D" w:rsidRPr="00D87C6D" w:rsidRDefault="002A09DB" w:rsidP="00235915">
      <w:pPr>
        <w:pStyle w:val="Akapitzlist"/>
        <w:numPr>
          <w:ilvl w:val="2"/>
          <w:numId w:val="37"/>
        </w:numPr>
        <w:suppressAutoHyphens/>
        <w:overflowPunct/>
        <w:spacing w:line="276" w:lineRule="auto"/>
        <w:ind w:left="993" w:hanging="426"/>
        <w:jc w:val="both"/>
        <w:textAlignment w:val="auto"/>
        <w:rPr>
          <w:szCs w:val="22"/>
        </w:rPr>
      </w:pPr>
      <w:r w:rsidRPr="00D87C6D">
        <w:rPr>
          <w:szCs w:val="22"/>
        </w:rPr>
        <w:t>Jeżeli na ofertę składa się kilka dokumentów, Wykonawca powinien stworzyć folder, do którego przeniesie wszystkie dokumenty oferty, podpisane kwalifikowanym podpisem elektronicznym, podpisem zaufanym lub podpisem osobistym. Następnie z tego folderu Wykonawca zrobi folder .zip;</w:t>
      </w:r>
    </w:p>
    <w:p w14:paraId="7F78CB56" w14:textId="19ACA68D" w:rsidR="00D87C6D" w:rsidRPr="00315863" w:rsidRDefault="002A09DB" w:rsidP="00235915">
      <w:pPr>
        <w:pStyle w:val="Akapitzlist"/>
        <w:numPr>
          <w:ilvl w:val="2"/>
          <w:numId w:val="37"/>
        </w:numPr>
        <w:suppressAutoHyphens/>
        <w:overflowPunct/>
        <w:spacing w:line="276" w:lineRule="auto"/>
        <w:ind w:left="993" w:hanging="426"/>
        <w:jc w:val="both"/>
        <w:textAlignment w:val="auto"/>
        <w:rPr>
          <w:szCs w:val="22"/>
        </w:rPr>
      </w:pPr>
      <w:r w:rsidRPr="00315863">
        <w:rPr>
          <w:szCs w:val="22"/>
        </w:rPr>
        <w:t xml:space="preserve">Wszelkie informacje stanowiące tajemnicę przedsiębiorstwa w rozumieniu ustawy z dnia 16 kwietnia 1993 r. o zwalczaniu nieuczciwej konkurencji (Dz. U. z 2019 r. poz. 1010), które Wykonawca zastrzeże jako tajemnicę przedsiębiorstwa, powinny zostać wyodrębnione w osobnym pliku. Wykonawca zobowiązany jest, wraz z przekazaniem tych informacji, </w:t>
      </w:r>
      <w:r w:rsidRPr="00315863">
        <w:rPr>
          <w:szCs w:val="22"/>
        </w:rPr>
        <w:lastRenderedPageBreak/>
        <w:t>wykazać spełnienie przesłanek określonych w art. 11 ust. 2 ustawy z dnia 16 kwietnia 1993 r. o zwalczaniu nieuczciwej konkurencji. Zaleca się, aby uzasadnienie zastrzeżenia informacji jako tajemnicy przedsiębiorstwa było sformułowane w sposób umożliwiający jego udostępnienie. Zastrzeżenie przez Wykonawcę tajemnicy przedsiębiorstwa bez uzasadnienia, będzie traktowane przez Zamawiającego jako bezskuteczne ze względu na zaniechanie przez Wykonawcę podjęcia niezbędnych działań w celu zachowania poufności objętych klauzulą informacji, zgodnie z postan</w:t>
      </w:r>
      <w:r w:rsidR="005C0B45" w:rsidRPr="00315863">
        <w:rPr>
          <w:szCs w:val="22"/>
        </w:rPr>
        <w:t>owieniami art. 18 ust. 3 ustawy</w:t>
      </w:r>
      <w:r w:rsidRPr="00315863">
        <w:rPr>
          <w:szCs w:val="22"/>
        </w:rPr>
        <w:t xml:space="preserve">– patrz też Rozdział </w:t>
      </w:r>
      <w:r w:rsidR="00315863" w:rsidRPr="00315863">
        <w:rPr>
          <w:szCs w:val="22"/>
        </w:rPr>
        <w:t>I</w:t>
      </w:r>
      <w:r w:rsidR="005C0B45" w:rsidRPr="00315863">
        <w:rPr>
          <w:szCs w:val="22"/>
        </w:rPr>
        <w:t>X ust. 5</w:t>
      </w:r>
      <w:r w:rsidRPr="00315863">
        <w:rPr>
          <w:szCs w:val="22"/>
        </w:rPr>
        <w:t xml:space="preserve"> pkt </w:t>
      </w:r>
      <w:r w:rsidR="005C0B45" w:rsidRPr="00315863">
        <w:rPr>
          <w:szCs w:val="22"/>
        </w:rPr>
        <w:t>11</w:t>
      </w:r>
      <w:r w:rsidRPr="00315863">
        <w:rPr>
          <w:szCs w:val="22"/>
        </w:rPr>
        <w:t>;</w:t>
      </w:r>
    </w:p>
    <w:p w14:paraId="2FAD888B" w14:textId="77777777" w:rsidR="00D87C6D" w:rsidRPr="00D87C6D" w:rsidRDefault="002A09DB" w:rsidP="00235915">
      <w:pPr>
        <w:pStyle w:val="Akapitzlist"/>
        <w:numPr>
          <w:ilvl w:val="2"/>
          <w:numId w:val="37"/>
        </w:numPr>
        <w:suppressAutoHyphens/>
        <w:overflowPunct/>
        <w:spacing w:line="276" w:lineRule="auto"/>
        <w:ind w:left="993" w:hanging="426"/>
        <w:jc w:val="both"/>
        <w:textAlignment w:val="auto"/>
        <w:rPr>
          <w:szCs w:val="22"/>
        </w:rPr>
      </w:pPr>
      <w:r w:rsidRPr="00D87C6D">
        <w:rPr>
          <w:szCs w:val="22"/>
        </w:rPr>
        <w:t xml:space="preserve">Oświadczenie o niepodleganiu wykluczeniu, pełnomocnictwo, zobowiązanie podmiotu do oddania do dyspozycji Wykonawcy niezbędnych zasobów, w postaci elektronicznej opatrzone kwalifikowanym podpisem elektronicznym, podpisem zaufanym lub podpisem osobistym należy, wraz z plikami stanowiącymi ofertę, skompresować do jednego pliku archiwum (ZIP). Zalecany format </w:t>
      </w:r>
      <w:r w:rsidRPr="0050010C">
        <w:rPr>
          <w:bCs/>
          <w:szCs w:val="22"/>
        </w:rPr>
        <w:t>.pdf</w:t>
      </w:r>
      <w:r w:rsidRPr="00D87C6D">
        <w:rPr>
          <w:szCs w:val="22"/>
        </w:rPr>
        <w:t>;</w:t>
      </w:r>
    </w:p>
    <w:p w14:paraId="0C81FF8B" w14:textId="77777777" w:rsidR="00D87C6D" w:rsidRPr="00D87C6D" w:rsidRDefault="002A09DB" w:rsidP="00235915">
      <w:pPr>
        <w:pStyle w:val="Akapitzlist"/>
        <w:numPr>
          <w:ilvl w:val="2"/>
          <w:numId w:val="37"/>
        </w:numPr>
        <w:suppressAutoHyphens/>
        <w:overflowPunct/>
        <w:spacing w:line="276" w:lineRule="auto"/>
        <w:ind w:left="993" w:hanging="426"/>
        <w:jc w:val="both"/>
        <w:textAlignment w:val="auto"/>
        <w:rPr>
          <w:szCs w:val="22"/>
        </w:rPr>
      </w:pPr>
      <w:r w:rsidRPr="00D87C6D">
        <w:rPr>
          <w:szCs w:val="22"/>
        </w:rPr>
        <w:t>Pełnomocnictwo do złożenia oferty musi być złożone w oryginale, z zastrzeżeniem, że dopuszcza się także złożenie elektronicznej kopii (pełnomocnictwa sporządzonego uprzednio w formie pisemnej, w formie elektronicznego poświadczenia sporządzonego stosownie do art. 97 § 2 ustawy z dnia 14 lutego 1991 r. Prawo o notariacie, które to poświadczenie notariusz opatruje kwalifikowanym podpisem elektronicznym, bądź też poprzez opatrzenie skanu pełnomocnictwa, sporządzonego uprzednio w formie pisemnej, kwalifikowanym podpisem, podpisem zaufanym lub podpisem osobistym mocodawcy. Elektroniczna kopia pełnomocnictwa nie może być uwierzytelniona przez upełnomocnionego.</w:t>
      </w:r>
    </w:p>
    <w:p w14:paraId="61E0662F" w14:textId="0B173B08" w:rsidR="00D87C6D" w:rsidRDefault="002A09DB" w:rsidP="00235915">
      <w:pPr>
        <w:pStyle w:val="Akapitzlist"/>
        <w:numPr>
          <w:ilvl w:val="2"/>
          <w:numId w:val="37"/>
        </w:numPr>
        <w:suppressAutoHyphens/>
        <w:overflowPunct/>
        <w:spacing w:line="276" w:lineRule="auto"/>
        <w:ind w:left="993" w:hanging="426"/>
        <w:jc w:val="both"/>
        <w:textAlignment w:val="auto"/>
        <w:rPr>
          <w:szCs w:val="22"/>
        </w:rPr>
      </w:pPr>
      <w:r w:rsidRPr="0050010C">
        <w:rPr>
          <w:b/>
          <w:bCs/>
          <w:szCs w:val="22"/>
          <w:u w:val="single"/>
        </w:rPr>
        <w:t>Opis sposobu obliczenia ceny</w:t>
      </w:r>
      <w:r w:rsidRPr="0050010C">
        <w:rPr>
          <w:szCs w:val="22"/>
          <w:u w:val="single"/>
        </w:rPr>
        <w:t>.</w:t>
      </w:r>
      <w:r w:rsidRPr="00D87C6D">
        <w:rPr>
          <w:szCs w:val="22"/>
        </w:rPr>
        <w:t xml:space="preserve"> Walutą oferty jest złoty polski. Cenę ofertową należy obliczyć zgodnie z instrukcją sporządzenia wyceny ofertowej (</w:t>
      </w:r>
      <w:r w:rsidRPr="0050010C">
        <w:rPr>
          <w:bCs/>
          <w:szCs w:val="22"/>
        </w:rPr>
        <w:t xml:space="preserve">załącznik nr </w:t>
      </w:r>
      <w:r w:rsidR="00294D28">
        <w:rPr>
          <w:bCs/>
          <w:szCs w:val="22"/>
        </w:rPr>
        <w:t>8</w:t>
      </w:r>
      <w:r w:rsidR="00D87C6D" w:rsidRPr="0050010C">
        <w:rPr>
          <w:bCs/>
          <w:szCs w:val="22"/>
        </w:rPr>
        <w:t xml:space="preserve"> do zapytania ofertowego</w:t>
      </w:r>
      <w:r w:rsidRPr="00D87C6D">
        <w:rPr>
          <w:szCs w:val="22"/>
        </w:rPr>
        <w:t>) oraz według formularza ofertowego (</w:t>
      </w:r>
      <w:r w:rsidR="00D87C6D" w:rsidRPr="0050010C">
        <w:rPr>
          <w:bCs/>
          <w:szCs w:val="22"/>
        </w:rPr>
        <w:t>załącznik nr 1 do zapytania ofertowego</w:t>
      </w:r>
      <w:r w:rsidRPr="00D87C6D">
        <w:rPr>
          <w:szCs w:val="22"/>
        </w:rPr>
        <w:t>);</w:t>
      </w:r>
    </w:p>
    <w:p w14:paraId="625066F3" w14:textId="418A7316" w:rsidR="00746FB6" w:rsidRPr="00746FB6" w:rsidRDefault="00746FB6" w:rsidP="00746FB6">
      <w:pPr>
        <w:pStyle w:val="Akapitzlist"/>
        <w:numPr>
          <w:ilvl w:val="2"/>
          <w:numId w:val="37"/>
        </w:numPr>
        <w:suppressAutoHyphens/>
        <w:overflowPunct/>
        <w:spacing w:line="276" w:lineRule="auto"/>
        <w:ind w:left="993" w:hanging="426"/>
        <w:jc w:val="both"/>
        <w:textAlignment w:val="auto"/>
        <w:rPr>
          <w:szCs w:val="24"/>
        </w:rPr>
      </w:pPr>
      <w:bookmarkStart w:id="39" w:name="_Hlk152844247"/>
      <w:r w:rsidRPr="00746FB6">
        <w:rPr>
          <w:szCs w:val="24"/>
        </w:rPr>
        <w:t xml:space="preserve">Wizja lokalna. </w:t>
      </w:r>
      <w:r w:rsidRPr="00746FB6">
        <w:rPr>
          <w:bCs/>
          <w:szCs w:val="24"/>
        </w:rPr>
        <w:t>W opinii Zamawiającego, dla właściwego przygotowania oferty cenowej, pomocne będzie odbycie przez wykonawcę wizji lokalnej terenu projektowanej inwestycji</w:t>
      </w:r>
      <w:bookmarkEnd w:id="39"/>
      <w:r w:rsidRPr="00746FB6">
        <w:rPr>
          <w:bCs/>
          <w:szCs w:val="24"/>
        </w:rPr>
        <w:t>.</w:t>
      </w:r>
    </w:p>
    <w:p w14:paraId="57DB7CE0" w14:textId="77777777" w:rsidR="00D87C6D" w:rsidRPr="00D87C6D" w:rsidRDefault="002A09DB" w:rsidP="00235915">
      <w:pPr>
        <w:pStyle w:val="Akapitzlist"/>
        <w:numPr>
          <w:ilvl w:val="2"/>
          <w:numId w:val="37"/>
        </w:numPr>
        <w:suppressAutoHyphens/>
        <w:overflowPunct/>
        <w:spacing w:line="276" w:lineRule="auto"/>
        <w:ind w:left="993" w:hanging="426"/>
        <w:jc w:val="both"/>
        <w:textAlignment w:val="auto"/>
        <w:rPr>
          <w:szCs w:val="22"/>
        </w:rPr>
      </w:pPr>
      <w:r w:rsidRPr="00D87C6D">
        <w:rPr>
          <w:szCs w:val="22"/>
        </w:rPr>
        <w:t>W przypadku gdy podmiotowe środki dowodowe, w tym oświadczenie, o którym mowa w art. 117 ust. 4 ustawy, oraz zobowiązanie podmiotu udostępniającego zasoby, przedmiotowe środki dowodowe, niewystawione przez upoważnione podmioty lub pełnomocnictwo, zostały sporządzone jako dokument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 Poświadczenia zgodności cyfrowego odwzorowania z dokumentem w postaci papierowej dokonuje w przypadku: 1) podmiotowych środków dowodowych - odpowiednio wykonawca, wykonawca wspólnie ubiegający się o udzielenie zamówienia, podmiot udostępniający zasoby lub podwykonawca, w zakresie podmiotowych środków dowodowych, które każdego z nich dotyczą; 2) przedmiotowego środka dowodowego, oświadczenia, o którym mowa w art. 117 ust. 4 ustawy, lub zobowiązania podmiotu udostępniającego zasoby - odpowiednio wykonawca lub wykonawca wspólnie ubiegający się o udzielenie zamówienia; 3) pełnomocnictwa - mocodawca.  Poświadczenia zgodności cyfrowego odwzorowania z dokumentem w postaci papierowej, może dokonać również notariusz</w:t>
      </w:r>
    </w:p>
    <w:p w14:paraId="75258FFB" w14:textId="1A52884D" w:rsidR="002A09DB" w:rsidRPr="00D87C6D" w:rsidRDefault="002A09DB" w:rsidP="00235915">
      <w:pPr>
        <w:pStyle w:val="Akapitzlist"/>
        <w:numPr>
          <w:ilvl w:val="2"/>
          <w:numId w:val="37"/>
        </w:numPr>
        <w:suppressAutoHyphens/>
        <w:overflowPunct/>
        <w:spacing w:line="276" w:lineRule="auto"/>
        <w:ind w:left="993" w:hanging="426"/>
        <w:jc w:val="both"/>
        <w:textAlignment w:val="auto"/>
        <w:rPr>
          <w:szCs w:val="22"/>
        </w:rPr>
      </w:pPr>
      <w:r w:rsidRPr="00D87C6D">
        <w:rPr>
          <w:szCs w:val="22"/>
        </w:rPr>
        <w:t xml:space="preserve">Do sposobu sporządzania oraz przekazywania ofert, oświadczeń, podmiotowych środków dowodowych, przedmiotowych środków dowodowych oraz innych informacji i dokumentów, stosuje się rozporządzenie Prezesa Rady Ministrów z dnia 30 grudnia 2020 r. w sprawie </w:t>
      </w:r>
      <w:r w:rsidRPr="00D87C6D">
        <w:rPr>
          <w:szCs w:val="22"/>
        </w:rPr>
        <w:lastRenderedPageBreak/>
        <w:t>sposobu sporządzania i przekazywania informacji oraz wymagań technicznych dla dokumentów elektronicznych oraz środków komunikacji elektronicznej w postępowaniu o udzielenie zamówienia publicznego lub konkursie (Dz.U.2020.2415).</w:t>
      </w:r>
    </w:p>
    <w:p w14:paraId="5D8C9611" w14:textId="629AFA7E" w:rsidR="008F57E2" w:rsidRPr="005779CA" w:rsidRDefault="00A66177" w:rsidP="005779CA">
      <w:pPr>
        <w:pStyle w:val="Akapitzlist"/>
        <w:numPr>
          <w:ilvl w:val="0"/>
          <w:numId w:val="2"/>
        </w:numPr>
        <w:shd w:val="clear" w:color="auto" w:fill="FFFFFF" w:themeFill="background1"/>
        <w:spacing w:line="276" w:lineRule="auto"/>
        <w:ind w:left="0" w:firstLine="0"/>
        <w:jc w:val="both"/>
        <w:rPr>
          <w:bCs/>
        </w:rPr>
      </w:pPr>
      <w:r w:rsidRPr="00A66177">
        <w:rPr>
          <w:bCs/>
        </w:rPr>
        <w:t xml:space="preserve">Termin i sposób składania ofert: Oferty należy składać do dnia: </w:t>
      </w:r>
      <w:r w:rsidR="00BA201F" w:rsidRPr="00BA201F">
        <w:rPr>
          <w:b/>
          <w:bCs/>
        </w:rPr>
        <w:t>10 marca</w:t>
      </w:r>
      <w:r w:rsidRPr="00BA201F">
        <w:rPr>
          <w:b/>
          <w:bCs/>
        </w:rPr>
        <w:t xml:space="preserve"> 2026 r.</w:t>
      </w:r>
      <w:r w:rsidRPr="005779CA">
        <w:rPr>
          <w:b/>
          <w:bCs/>
        </w:rPr>
        <w:t xml:space="preserve"> do godz. </w:t>
      </w:r>
      <w:r w:rsidR="005779CA" w:rsidRPr="005779CA">
        <w:rPr>
          <w:b/>
          <w:bCs/>
        </w:rPr>
        <w:t>10:00</w:t>
      </w:r>
      <w:r w:rsidRPr="005779CA">
        <w:rPr>
          <w:b/>
          <w:bCs/>
        </w:rPr>
        <w:t xml:space="preserve"> </w:t>
      </w:r>
      <w:r w:rsidRPr="00A66177">
        <w:rPr>
          <w:bCs/>
        </w:rPr>
        <w:t>za pośrednictwem strony internetowej postępowania (platformy zakupowej): https://platformazakupowa.pl/pn/bircza/proceedings (należy dołączyć wypełniony formularz ofertowy</w:t>
      </w:r>
      <w:r>
        <w:rPr>
          <w:bCs/>
        </w:rPr>
        <w:t xml:space="preserve"> wraz z wymaganymi załącznikami</w:t>
      </w:r>
      <w:r w:rsidRPr="00A66177">
        <w:rPr>
          <w:bCs/>
        </w:rPr>
        <w:t>).</w:t>
      </w:r>
    </w:p>
    <w:p w14:paraId="5EB9446F" w14:textId="6E5525F8" w:rsidR="008F57E2" w:rsidRPr="003840F7" w:rsidRDefault="008F57E2" w:rsidP="005779CA">
      <w:pPr>
        <w:pStyle w:val="Podtytu"/>
        <w:numPr>
          <w:ilvl w:val="0"/>
          <w:numId w:val="2"/>
        </w:numPr>
        <w:shd w:val="clear" w:color="auto" w:fill="FFFFFF" w:themeFill="background1"/>
        <w:spacing w:line="276" w:lineRule="auto"/>
        <w:ind w:left="0" w:hanging="11"/>
        <w:jc w:val="left"/>
        <w:rPr>
          <w:rFonts w:ascii="Times New Roman" w:hAnsi="Times New Roman"/>
          <w:b w:val="0"/>
          <w:sz w:val="24"/>
        </w:rPr>
      </w:pPr>
      <w:r w:rsidRPr="006021A1">
        <w:rPr>
          <w:rFonts w:ascii="Times New Roman" w:hAnsi="Times New Roman"/>
          <w:b w:val="0"/>
          <w:bCs/>
          <w:sz w:val="24"/>
        </w:rPr>
        <w:t xml:space="preserve">Otwarcie ofert nastąpi w dniu </w:t>
      </w:r>
      <w:bookmarkStart w:id="40" w:name="_Hlk148209907"/>
      <w:r w:rsidR="00BA201F" w:rsidRPr="00BA201F">
        <w:rPr>
          <w:rFonts w:ascii="Times New Roman" w:hAnsi="Times New Roman"/>
          <w:sz w:val="24"/>
        </w:rPr>
        <w:t>10 marca</w:t>
      </w:r>
      <w:r w:rsidRPr="00BA201F">
        <w:rPr>
          <w:rFonts w:ascii="Times New Roman" w:hAnsi="Times New Roman"/>
          <w:sz w:val="24"/>
        </w:rPr>
        <w:t xml:space="preserve"> 202</w:t>
      </w:r>
      <w:r w:rsidR="005779CA" w:rsidRPr="00BA201F">
        <w:rPr>
          <w:rFonts w:ascii="Times New Roman" w:hAnsi="Times New Roman"/>
          <w:sz w:val="24"/>
        </w:rPr>
        <w:t>6</w:t>
      </w:r>
      <w:r w:rsidRPr="00BA201F">
        <w:rPr>
          <w:rFonts w:ascii="Times New Roman" w:hAnsi="Times New Roman"/>
          <w:sz w:val="24"/>
        </w:rPr>
        <w:t xml:space="preserve"> r.</w:t>
      </w:r>
      <w:r w:rsidRPr="0030323F">
        <w:rPr>
          <w:rFonts w:ascii="Times New Roman" w:hAnsi="Times New Roman"/>
          <w:sz w:val="24"/>
        </w:rPr>
        <w:t xml:space="preserve"> o godzinie 10:15</w:t>
      </w:r>
      <w:bookmarkEnd w:id="40"/>
      <w:r w:rsidRPr="0030323F">
        <w:rPr>
          <w:rFonts w:ascii="Times New Roman" w:hAnsi="Times New Roman"/>
          <w:b w:val="0"/>
          <w:bCs/>
          <w:sz w:val="24"/>
        </w:rPr>
        <w:t xml:space="preserve">  </w:t>
      </w:r>
    </w:p>
    <w:p w14:paraId="04833915" w14:textId="33FCE52E" w:rsidR="008F57E2" w:rsidRPr="006021A1" w:rsidRDefault="008F57E2" w:rsidP="005779CA">
      <w:pPr>
        <w:pStyle w:val="Podtytu"/>
        <w:numPr>
          <w:ilvl w:val="0"/>
          <w:numId w:val="2"/>
        </w:numPr>
        <w:shd w:val="clear" w:color="auto" w:fill="FFFFFF" w:themeFill="background1"/>
        <w:spacing w:line="276" w:lineRule="auto"/>
        <w:ind w:left="0" w:hanging="11"/>
        <w:jc w:val="both"/>
        <w:rPr>
          <w:rFonts w:ascii="Times New Roman" w:hAnsi="Times New Roman"/>
          <w:b w:val="0"/>
          <w:sz w:val="24"/>
        </w:rPr>
      </w:pPr>
      <w:r w:rsidRPr="006021A1">
        <w:rPr>
          <w:rFonts w:ascii="Times New Roman" w:hAnsi="Times New Roman"/>
          <w:b w:val="0"/>
          <w:bCs/>
          <w:sz w:val="24"/>
        </w:rPr>
        <w:t>Niezwłocznie po otwarciu ofert, udostępnia się na stronie internetowej</w:t>
      </w:r>
      <w:r>
        <w:rPr>
          <w:rFonts w:ascii="Times New Roman" w:hAnsi="Times New Roman"/>
          <w:b w:val="0"/>
          <w:bCs/>
          <w:sz w:val="24"/>
        </w:rPr>
        <w:t xml:space="preserve"> </w:t>
      </w:r>
      <w:r w:rsidR="005779CA" w:rsidRPr="005779CA">
        <w:rPr>
          <w:rFonts w:ascii="Times New Roman" w:hAnsi="Times New Roman"/>
          <w:b w:val="0"/>
          <w:bCs/>
          <w:sz w:val="24"/>
        </w:rPr>
        <w:t>https://platformazakupowa.pl/pn/bircza/proceedings</w:t>
      </w:r>
      <w:r>
        <w:rPr>
          <w:rFonts w:ascii="Times New Roman" w:hAnsi="Times New Roman"/>
          <w:b w:val="0"/>
          <w:bCs/>
          <w:sz w:val="24"/>
        </w:rPr>
        <w:t xml:space="preserve"> </w:t>
      </w:r>
      <w:r w:rsidRPr="006021A1">
        <w:rPr>
          <w:rFonts w:ascii="Times New Roman" w:hAnsi="Times New Roman"/>
          <w:b w:val="0"/>
          <w:bCs/>
          <w:sz w:val="24"/>
        </w:rPr>
        <w:t xml:space="preserve"> informacje o: </w:t>
      </w:r>
    </w:p>
    <w:p w14:paraId="39319D8A" w14:textId="77777777" w:rsidR="008F57E2" w:rsidRPr="00D55CA1" w:rsidRDefault="008F57E2" w:rsidP="005779CA">
      <w:pPr>
        <w:pStyle w:val="Podtytu"/>
        <w:shd w:val="clear" w:color="auto" w:fill="FFFFFF" w:themeFill="background1"/>
        <w:spacing w:line="276" w:lineRule="auto"/>
        <w:jc w:val="both"/>
        <w:rPr>
          <w:rFonts w:ascii="Times New Roman" w:hAnsi="Times New Roman"/>
          <w:b w:val="0"/>
          <w:bCs/>
          <w:sz w:val="24"/>
        </w:rPr>
      </w:pPr>
      <w:r w:rsidRPr="00D55CA1">
        <w:rPr>
          <w:rFonts w:ascii="Times New Roman" w:hAnsi="Times New Roman"/>
          <w:b w:val="0"/>
          <w:bCs/>
          <w:sz w:val="24"/>
        </w:rPr>
        <w:t>a)</w:t>
      </w:r>
      <w:r w:rsidRPr="00D55CA1">
        <w:rPr>
          <w:rFonts w:ascii="Times New Roman" w:hAnsi="Times New Roman"/>
          <w:b w:val="0"/>
          <w:bCs/>
          <w:sz w:val="24"/>
        </w:rPr>
        <w:tab/>
        <w:t xml:space="preserve">nazwach albo imionach i nazwiskach oraz siedzibach lub miejscach prowadzonej działalności gospodarczej albo miejscach zamieszkania wykonawców, których oferty zostały otwarte; </w:t>
      </w:r>
    </w:p>
    <w:p w14:paraId="18DE1F17" w14:textId="77777777" w:rsidR="005779CA" w:rsidRDefault="008F57E2" w:rsidP="005779CA">
      <w:pPr>
        <w:pStyle w:val="Podtytu"/>
        <w:shd w:val="clear" w:color="auto" w:fill="FFFFFF" w:themeFill="background1"/>
        <w:spacing w:line="276" w:lineRule="auto"/>
        <w:jc w:val="both"/>
        <w:rPr>
          <w:rFonts w:ascii="Times New Roman" w:hAnsi="Times New Roman"/>
          <w:b w:val="0"/>
          <w:bCs/>
          <w:sz w:val="24"/>
        </w:rPr>
      </w:pPr>
      <w:r w:rsidRPr="00D55CA1">
        <w:rPr>
          <w:rFonts w:ascii="Times New Roman" w:hAnsi="Times New Roman"/>
          <w:b w:val="0"/>
          <w:bCs/>
          <w:sz w:val="24"/>
        </w:rPr>
        <w:t>b)</w:t>
      </w:r>
      <w:r w:rsidRPr="00D55CA1">
        <w:rPr>
          <w:rFonts w:ascii="Times New Roman" w:hAnsi="Times New Roman"/>
          <w:b w:val="0"/>
          <w:bCs/>
          <w:sz w:val="24"/>
        </w:rPr>
        <w:tab/>
        <w:t xml:space="preserve">cenach lub kosztach zawartych w ofertach.    </w:t>
      </w:r>
    </w:p>
    <w:p w14:paraId="52721CAF" w14:textId="1C5B6E74" w:rsidR="00ED17C6" w:rsidRPr="005779CA" w:rsidRDefault="008F57E2" w:rsidP="005779CA">
      <w:pPr>
        <w:pStyle w:val="Podtytu"/>
        <w:shd w:val="clear" w:color="auto" w:fill="FFFFFF" w:themeFill="background1"/>
        <w:spacing w:line="276" w:lineRule="auto"/>
        <w:jc w:val="both"/>
        <w:rPr>
          <w:rFonts w:ascii="Times New Roman" w:hAnsi="Times New Roman"/>
          <w:b w:val="0"/>
          <w:bCs/>
          <w:sz w:val="24"/>
        </w:rPr>
      </w:pPr>
      <w:r w:rsidRPr="00D55CA1">
        <w:rPr>
          <w:rFonts w:ascii="Times New Roman" w:hAnsi="Times New Roman"/>
          <w:b w:val="0"/>
          <w:bCs/>
          <w:sz w:val="24"/>
        </w:rPr>
        <w:t xml:space="preserve"> </w:t>
      </w:r>
    </w:p>
    <w:p w14:paraId="1DA55C6E" w14:textId="023D192D" w:rsidR="00595F79" w:rsidRPr="00750E0F" w:rsidRDefault="00621642" w:rsidP="00235915">
      <w:pPr>
        <w:pStyle w:val="Nagwek1"/>
        <w:numPr>
          <w:ilvl w:val="0"/>
          <w:numId w:val="7"/>
        </w:numPr>
        <w:shd w:val="clear" w:color="auto" w:fill="FFFFFF" w:themeFill="background1"/>
        <w:ind w:left="0" w:firstLine="0"/>
        <w:rPr>
          <w:b/>
          <w:sz w:val="26"/>
          <w:szCs w:val="26"/>
        </w:rPr>
      </w:pPr>
      <w:bookmarkStart w:id="41" w:name="_Toc223352901"/>
      <w:r w:rsidRPr="00013E9F">
        <w:rPr>
          <w:b/>
          <w:sz w:val="28"/>
          <w:szCs w:val="26"/>
        </w:rPr>
        <w:t>S</w:t>
      </w:r>
      <w:r w:rsidR="00C92581" w:rsidRPr="00013E9F">
        <w:rPr>
          <w:b/>
          <w:sz w:val="28"/>
          <w:szCs w:val="26"/>
        </w:rPr>
        <w:t>posób</w:t>
      </w:r>
      <w:r w:rsidRPr="00013E9F">
        <w:rPr>
          <w:b/>
          <w:sz w:val="28"/>
          <w:szCs w:val="26"/>
        </w:rPr>
        <w:t xml:space="preserve"> </w:t>
      </w:r>
      <w:r w:rsidR="00C92581" w:rsidRPr="00013E9F">
        <w:rPr>
          <w:b/>
          <w:sz w:val="28"/>
          <w:szCs w:val="26"/>
        </w:rPr>
        <w:t>oceny ofert</w:t>
      </w:r>
      <w:bookmarkEnd w:id="41"/>
    </w:p>
    <w:p w14:paraId="7B7C443B" w14:textId="77777777" w:rsidR="00750E0F" w:rsidRDefault="00750E0F" w:rsidP="005779CA">
      <w:pPr>
        <w:shd w:val="clear" w:color="auto" w:fill="FFFFFF" w:themeFill="background1"/>
      </w:pPr>
    </w:p>
    <w:p w14:paraId="350D2A32" w14:textId="0A67E515" w:rsidR="00F57CB0" w:rsidRPr="00F57CB0" w:rsidRDefault="00F57CB0" w:rsidP="00235915">
      <w:pPr>
        <w:pStyle w:val="Akapitzlist"/>
        <w:numPr>
          <w:ilvl w:val="3"/>
          <w:numId w:val="35"/>
        </w:numPr>
        <w:tabs>
          <w:tab w:val="clear" w:pos="2880"/>
          <w:tab w:val="num" w:pos="709"/>
        </w:tabs>
        <w:spacing w:line="276" w:lineRule="auto"/>
        <w:ind w:left="0" w:firstLine="0"/>
        <w:jc w:val="both"/>
        <w:rPr>
          <w:szCs w:val="24"/>
        </w:rPr>
      </w:pPr>
      <w:r w:rsidRPr="00F57CB0">
        <w:rPr>
          <w:b/>
          <w:szCs w:val="24"/>
        </w:rPr>
        <w:t>Sprawdzenie ofert i ich zgodności z wymaganiami</w:t>
      </w:r>
      <w:r w:rsidRPr="00F57CB0">
        <w:rPr>
          <w:szCs w:val="24"/>
        </w:rPr>
        <w:t>.</w:t>
      </w:r>
    </w:p>
    <w:p w14:paraId="7344B006" w14:textId="41EDA715" w:rsidR="00D378CB" w:rsidRPr="00D378CB" w:rsidRDefault="00D378CB" w:rsidP="00235915">
      <w:pPr>
        <w:numPr>
          <w:ilvl w:val="0"/>
          <w:numId w:val="42"/>
        </w:numPr>
        <w:tabs>
          <w:tab w:val="clear" w:pos="720"/>
          <w:tab w:val="num" w:pos="851"/>
        </w:tabs>
        <w:suppressAutoHyphens/>
        <w:overflowPunct/>
        <w:spacing w:line="276" w:lineRule="auto"/>
        <w:ind w:left="851" w:hanging="567"/>
        <w:jc w:val="both"/>
        <w:textAlignment w:val="auto"/>
        <w:rPr>
          <w:szCs w:val="24"/>
        </w:rPr>
      </w:pPr>
      <w:r>
        <w:t>Ocena ofert zostanie dokonana w oparciu o złożone oświadczenia i dokumenty.</w:t>
      </w:r>
    </w:p>
    <w:p w14:paraId="551895F5" w14:textId="77777777" w:rsidR="00F57CB0" w:rsidRPr="00F57CB0" w:rsidRDefault="00F57CB0" w:rsidP="00235915">
      <w:pPr>
        <w:numPr>
          <w:ilvl w:val="0"/>
          <w:numId w:val="42"/>
        </w:numPr>
        <w:tabs>
          <w:tab w:val="clear" w:pos="720"/>
          <w:tab w:val="num" w:pos="851"/>
        </w:tabs>
        <w:suppressAutoHyphens/>
        <w:overflowPunct/>
        <w:spacing w:line="276" w:lineRule="auto"/>
        <w:ind w:left="851" w:hanging="567"/>
        <w:jc w:val="both"/>
        <w:textAlignment w:val="auto"/>
        <w:rPr>
          <w:szCs w:val="24"/>
        </w:rPr>
      </w:pPr>
      <w:r w:rsidRPr="00F57CB0">
        <w:rPr>
          <w:bCs/>
          <w:szCs w:val="24"/>
        </w:rPr>
        <w:t>Jeżeli Wykonawca nie złożył oświadczenia, o którym mowa w art. 125 ust. 1, podmiotowych środków dowodowych, innych dokumentów lub oświadczeń składanych w postępowaniu lub są one niekompletne lub zawierają błędy, lub środki przedmiotowe (niesłużące potwierdzeniu zgodności z kryteriami) są niekompletne, Zamawiający wzywa Wykonawcę odpowiednio do ich złożenia, poprawienia lub uzupełnienia w wyznaczonym terminie, chyba że oferta Wykonawcy podlega odrzuceniu bez względu na ich złożenie, uzupełnienie lub poprawienie lub zachodzą przesłanki unieważnienia postępowania.</w:t>
      </w:r>
    </w:p>
    <w:p w14:paraId="2B3DB105" w14:textId="7E29AD04" w:rsidR="00F57CB0" w:rsidRPr="00F57CB0" w:rsidRDefault="00F57CB0" w:rsidP="00235915">
      <w:pPr>
        <w:numPr>
          <w:ilvl w:val="0"/>
          <w:numId w:val="42"/>
        </w:numPr>
        <w:tabs>
          <w:tab w:val="clear" w:pos="720"/>
          <w:tab w:val="num" w:pos="851"/>
        </w:tabs>
        <w:suppressAutoHyphens/>
        <w:overflowPunct/>
        <w:spacing w:line="276" w:lineRule="auto"/>
        <w:ind w:left="851" w:hanging="567"/>
        <w:jc w:val="both"/>
        <w:textAlignment w:val="auto"/>
        <w:rPr>
          <w:szCs w:val="24"/>
        </w:rPr>
      </w:pPr>
      <w:r w:rsidRPr="00F57CB0">
        <w:rPr>
          <w:szCs w:val="24"/>
        </w:rPr>
        <w:t>Zamawiający w toku badania i oceny ofert może żądać od wykonawców wyjaśnień dotyczących treści złożonych ofert oraz przedmiotowych środków dowodowych lub innych składanych dokumentów lub oświadczeń.</w:t>
      </w:r>
    </w:p>
    <w:p w14:paraId="78BCDE8F" w14:textId="576FC91C" w:rsidR="00F57CB0" w:rsidRDefault="00F57CB0" w:rsidP="00235915">
      <w:pPr>
        <w:numPr>
          <w:ilvl w:val="0"/>
          <w:numId w:val="42"/>
        </w:numPr>
        <w:tabs>
          <w:tab w:val="clear" w:pos="720"/>
          <w:tab w:val="num" w:pos="851"/>
        </w:tabs>
        <w:suppressAutoHyphens/>
        <w:overflowPunct/>
        <w:spacing w:line="276" w:lineRule="auto"/>
        <w:ind w:left="851" w:hanging="567"/>
        <w:jc w:val="both"/>
        <w:textAlignment w:val="auto"/>
        <w:rPr>
          <w:szCs w:val="24"/>
        </w:rPr>
      </w:pPr>
      <w:r w:rsidRPr="00F57CB0">
        <w:rPr>
          <w:szCs w:val="24"/>
        </w:rPr>
        <w:t>Zamawiający wzywać będzie Wykonawców, w przypadkach tego wymagających, do uzupełnienia dokumentów - tylko jeden raz – z wyznaczeniem terminu (nie dłuższego niż 5 dni od dnia otrzymania wezwania), na ich uzupełnienie.</w:t>
      </w:r>
    </w:p>
    <w:p w14:paraId="552FB9FA" w14:textId="0B59FAD1" w:rsidR="00D378CB" w:rsidRPr="00D378CB" w:rsidRDefault="00D378CB" w:rsidP="00235915">
      <w:pPr>
        <w:numPr>
          <w:ilvl w:val="0"/>
          <w:numId w:val="42"/>
        </w:numPr>
        <w:tabs>
          <w:tab w:val="clear" w:pos="720"/>
          <w:tab w:val="num" w:pos="851"/>
        </w:tabs>
        <w:suppressAutoHyphens/>
        <w:overflowPunct/>
        <w:spacing w:line="276" w:lineRule="auto"/>
        <w:ind w:left="851" w:hanging="567"/>
        <w:jc w:val="both"/>
        <w:textAlignment w:val="auto"/>
        <w:rPr>
          <w:szCs w:val="24"/>
        </w:rPr>
      </w:pPr>
      <w:r w:rsidRPr="00F42BA0">
        <w:t>Oferta wykonawcy, który nie złoży dokumentów lub wyjaśnień zostanie odrzucona.</w:t>
      </w:r>
    </w:p>
    <w:p w14:paraId="3B6E0F8B" w14:textId="09A3E6E6" w:rsidR="00D378CB" w:rsidRPr="00F57CB0" w:rsidRDefault="00D378CB" w:rsidP="00235915">
      <w:pPr>
        <w:numPr>
          <w:ilvl w:val="0"/>
          <w:numId w:val="42"/>
        </w:numPr>
        <w:tabs>
          <w:tab w:val="clear" w:pos="720"/>
          <w:tab w:val="num" w:pos="851"/>
        </w:tabs>
        <w:suppressAutoHyphens/>
        <w:overflowPunct/>
        <w:spacing w:line="276" w:lineRule="auto"/>
        <w:ind w:left="851" w:hanging="567"/>
        <w:jc w:val="both"/>
        <w:textAlignment w:val="auto"/>
        <w:rPr>
          <w:szCs w:val="24"/>
        </w:rPr>
      </w:pPr>
      <w:r w:rsidRPr="003840F7">
        <w:rPr>
          <w:bCs/>
        </w:rPr>
        <w:t>W przypadku odrzucenia oferty oferentowi nie przysługuje żadne roszczenie wobec Zamawiającego.</w:t>
      </w:r>
    </w:p>
    <w:p w14:paraId="00B31AAD" w14:textId="1FDF5FED" w:rsidR="00F57CB0" w:rsidRPr="00F57CB0" w:rsidRDefault="00F57CB0" w:rsidP="00235915">
      <w:pPr>
        <w:numPr>
          <w:ilvl w:val="0"/>
          <w:numId w:val="42"/>
        </w:numPr>
        <w:tabs>
          <w:tab w:val="clear" w:pos="720"/>
          <w:tab w:val="num" w:pos="851"/>
        </w:tabs>
        <w:suppressAutoHyphens/>
        <w:overflowPunct/>
        <w:spacing w:line="276" w:lineRule="auto"/>
        <w:ind w:left="851" w:hanging="567"/>
        <w:jc w:val="both"/>
        <w:textAlignment w:val="auto"/>
        <w:rPr>
          <w:szCs w:val="24"/>
        </w:rPr>
      </w:pPr>
      <w:r w:rsidRPr="00F57CB0">
        <w:rPr>
          <w:szCs w:val="24"/>
        </w:rPr>
        <w:t>Zamawiający poprawia w ofercie oczywiste omyłki pisarskie oraz omyłki rachunkowe w obliczeniu ceny, a w tym m.in:</w:t>
      </w:r>
    </w:p>
    <w:p w14:paraId="721302BC" w14:textId="77777777" w:rsidR="00F57CB0" w:rsidRPr="00F57CB0" w:rsidRDefault="00F57CB0" w:rsidP="00235915">
      <w:pPr>
        <w:numPr>
          <w:ilvl w:val="0"/>
          <w:numId w:val="43"/>
        </w:numPr>
        <w:tabs>
          <w:tab w:val="num" w:pos="1276"/>
        </w:tabs>
        <w:suppressAutoHyphens/>
        <w:overflowPunct/>
        <w:spacing w:line="276" w:lineRule="auto"/>
        <w:ind w:left="1276" w:hanging="425"/>
        <w:jc w:val="both"/>
        <w:textAlignment w:val="auto"/>
        <w:rPr>
          <w:szCs w:val="24"/>
        </w:rPr>
      </w:pPr>
      <w:bookmarkStart w:id="42" w:name="_Hlk147928480"/>
      <w:r w:rsidRPr="00F57CB0">
        <w:rPr>
          <w:szCs w:val="24"/>
        </w:rPr>
        <w:t>omyłkę polegająca na błędnym wyliczeniu podatku VAT (przy przyjętej prawidłowej stawce),</w:t>
      </w:r>
    </w:p>
    <w:p w14:paraId="5E5CE6B9" w14:textId="77777777" w:rsidR="00F57CB0" w:rsidRPr="00F57CB0" w:rsidRDefault="00F57CB0" w:rsidP="00235915">
      <w:pPr>
        <w:numPr>
          <w:ilvl w:val="0"/>
          <w:numId w:val="43"/>
        </w:numPr>
        <w:tabs>
          <w:tab w:val="num" w:pos="1276"/>
        </w:tabs>
        <w:suppressAutoHyphens/>
        <w:overflowPunct/>
        <w:spacing w:line="276" w:lineRule="auto"/>
        <w:ind w:left="1276" w:hanging="425"/>
        <w:jc w:val="both"/>
        <w:textAlignment w:val="auto"/>
        <w:rPr>
          <w:szCs w:val="24"/>
        </w:rPr>
      </w:pPr>
      <w:r w:rsidRPr="00F57CB0">
        <w:rPr>
          <w:szCs w:val="24"/>
        </w:rPr>
        <w:t>omyłki polegające na błędnym zsumowaniu kwot lub błędnym przeliczeniu iloczynu liczb,</w:t>
      </w:r>
    </w:p>
    <w:p w14:paraId="2D0C3953" w14:textId="77777777" w:rsidR="00F57CB0" w:rsidRPr="00F57CB0" w:rsidRDefault="00F57CB0" w:rsidP="00235915">
      <w:pPr>
        <w:numPr>
          <w:ilvl w:val="0"/>
          <w:numId w:val="43"/>
        </w:numPr>
        <w:tabs>
          <w:tab w:val="num" w:pos="1276"/>
        </w:tabs>
        <w:suppressAutoHyphens/>
        <w:overflowPunct/>
        <w:spacing w:line="276" w:lineRule="auto"/>
        <w:ind w:left="1276" w:hanging="425"/>
        <w:jc w:val="both"/>
        <w:textAlignment w:val="auto"/>
        <w:rPr>
          <w:szCs w:val="24"/>
        </w:rPr>
      </w:pPr>
      <w:r w:rsidRPr="00F57CB0">
        <w:rPr>
          <w:szCs w:val="24"/>
        </w:rPr>
        <w:t>inne omyłki polegające na niezgodności oferty z dokumentami zamówienia, niepowodujące istotnych zmian w treści oferty,</w:t>
      </w:r>
    </w:p>
    <w:p w14:paraId="48FFF121" w14:textId="77777777" w:rsidR="00F57CB0" w:rsidRPr="00F57CB0" w:rsidRDefault="00F57CB0" w:rsidP="00235915">
      <w:pPr>
        <w:numPr>
          <w:ilvl w:val="0"/>
          <w:numId w:val="43"/>
        </w:numPr>
        <w:tabs>
          <w:tab w:val="num" w:pos="1276"/>
        </w:tabs>
        <w:suppressAutoHyphens/>
        <w:overflowPunct/>
        <w:spacing w:line="276" w:lineRule="auto"/>
        <w:ind w:left="1276" w:hanging="425"/>
        <w:jc w:val="both"/>
        <w:textAlignment w:val="auto"/>
        <w:rPr>
          <w:szCs w:val="24"/>
        </w:rPr>
      </w:pPr>
      <w:r w:rsidRPr="00F57CB0">
        <w:rPr>
          <w:szCs w:val="24"/>
        </w:rPr>
        <w:t>Zamawiający poprawiając omyłki dokonuje właściwych przeliczeń arytmetycznych prowadzących do korekty ceny ofertowej</w:t>
      </w:r>
      <w:bookmarkEnd w:id="42"/>
      <w:r w:rsidRPr="00F57CB0">
        <w:rPr>
          <w:szCs w:val="24"/>
        </w:rPr>
        <w:t>.</w:t>
      </w:r>
    </w:p>
    <w:p w14:paraId="30CA07B9" w14:textId="77777777" w:rsidR="00D378CB" w:rsidRDefault="00F57CB0" w:rsidP="00235915">
      <w:pPr>
        <w:numPr>
          <w:ilvl w:val="0"/>
          <w:numId w:val="42"/>
        </w:numPr>
        <w:tabs>
          <w:tab w:val="clear" w:pos="720"/>
          <w:tab w:val="num" w:pos="851"/>
        </w:tabs>
        <w:suppressAutoHyphens/>
        <w:overflowPunct/>
        <w:spacing w:line="276" w:lineRule="auto"/>
        <w:ind w:left="851" w:hanging="567"/>
        <w:jc w:val="both"/>
        <w:textAlignment w:val="auto"/>
        <w:rPr>
          <w:szCs w:val="24"/>
        </w:rPr>
      </w:pPr>
      <w:r w:rsidRPr="00D378CB">
        <w:rPr>
          <w:szCs w:val="24"/>
        </w:rPr>
        <w:t>W sytuacjach tego wymagających, Zamawiający badał będzie oferty pod względem rażąco niskiej ceny.</w:t>
      </w:r>
      <w:r w:rsidR="00D378CB" w:rsidRPr="00D378CB">
        <w:rPr>
          <w:szCs w:val="24"/>
        </w:rPr>
        <w:t xml:space="preserve"> </w:t>
      </w:r>
      <w:r w:rsidR="00D378CB" w:rsidRPr="00D378CB">
        <w:rPr>
          <w:szCs w:val="24"/>
          <w:lang w:val="en-US"/>
        </w:rPr>
        <w:t xml:space="preserve">Zamawiający może odrzucić ofertę w przypadku gdy oferent zaproponował rażąco </w:t>
      </w:r>
      <w:r w:rsidR="00D378CB" w:rsidRPr="00D378CB">
        <w:rPr>
          <w:szCs w:val="24"/>
          <w:lang w:val="en-US"/>
        </w:rPr>
        <w:lastRenderedPageBreak/>
        <w:t>niską cenę, tj.: w przypadku gdy cena całkowita oferty jest niższa o co najmniej 40 % od wartości zamówienia powiększonej o należny podatek od towarów i usług</w:t>
      </w:r>
    </w:p>
    <w:p w14:paraId="164ECBE9" w14:textId="67D0B3E8" w:rsidR="00D378CB" w:rsidRPr="00D378CB" w:rsidRDefault="00D378CB" w:rsidP="00235915">
      <w:pPr>
        <w:numPr>
          <w:ilvl w:val="0"/>
          <w:numId w:val="42"/>
        </w:numPr>
        <w:tabs>
          <w:tab w:val="clear" w:pos="720"/>
          <w:tab w:val="num" w:pos="851"/>
        </w:tabs>
        <w:suppressAutoHyphens/>
        <w:overflowPunct/>
        <w:spacing w:line="276" w:lineRule="auto"/>
        <w:ind w:left="851" w:hanging="567"/>
        <w:jc w:val="both"/>
        <w:textAlignment w:val="auto"/>
        <w:rPr>
          <w:szCs w:val="24"/>
        </w:rPr>
      </w:pPr>
      <w:r w:rsidRPr="00D378CB">
        <w:rPr>
          <w:szCs w:val="24"/>
        </w:rPr>
        <w:t>Zamawiający wyklucza oferenta, który: nie spełnia warunków udziału w postępowaniu, odstąpił od podpisania umowy z zamawiającym a jego oferta została wybrana jako najkorzystniejsza oraz wyk</w:t>
      </w:r>
      <w:r>
        <w:rPr>
          <w:szCs w:val="24"/>
        </w:rPr>
        <w:t>onawcę, którego ofertę odrzucił.</w:t>
      </w:r>
    </w:p>
    <w:p w14:paraId="14061787" w14:textId="33EE5009" w:rsidR="00D378CB" w:rsidRPr="00D378CB" w:rsidRDefault="00D378CB" w:rsidP="00235915">
      <w:pPr>
        <w:numPr>
          <w:ilvl w:val="0"/>
          <w:numId w:val="42"/>
        </w:numPr>
        <w:tabs>
          <w:tab w:val="clear" w:pos="720"/>
          <w:tab w:val="num" w:pos="851"/>
        </w:tabs>
        <w:suppressAutoHyphens/>
        <w:overflowPunct/>
        <w:spacing w:line="276" w:lineRule="auto"/>
        <w:ind w:left="851" w:hanging="567"/>
        <w:jc w:val="both"/>
        <w:textAlignment w:val="auto"/>
        <w:rPr>
          <w:szCs w:val="24"/>
        </w:rPr>
      </w:pPr>
      <w:r w:rsidRPr="00D378CB">
        <w:rPr>
          <w:szCs w:val="24"/>
          <w:lang w:val="en-US"/>
        </w:rPr>
        <w:t>Zamawiający odrzuca ofertę jeżeli wystąpi co najmniej jedna z przesłanek:</w:t>
      </w:r>
    </w:p>
    <w:p w14:paraId="78C05F41" w14:textId="77777777" w:rsidR="00D378CB" w:rsidRDefault="00D378CB" w:rsidP="00235915">
      <w:pPr>
        <w:pStyle w:val="Akapitzlist"/>
        <w:numPr>
          <w:ilvl w:val="1"/>
          <w:numId w:val="34"/>
        </w:numPr>
        <w:suppressAutoHyphens/>
        <w:overflowPunct/>
        <w:spacing w:line="276" w:lineRule="auto"/>
        <w:ind w:left="1276"/>
        <w:jc w:val="both"/>
        <w:textAlignment w:val="auto"/>
        <w:rPr>
          <w:szCs w:val="24"/>
          <w:lang w:val="en-US"/>
        </w:rPr>
      </w:pPr>
      <w:r w:rsidRPr="00D378CB">
        <w:rPr>
          <w:szCs w:val="24"/>
          <w:lang w:val="en-US"/>
        </w:rPr>
        <w:t>została złożona przez wykluczonego wykonawcę,</w:t>
      </w:r>
    </w:p>
    <w:p w14:paraId="3AA122C6" w14:textId="77777777" w:rsidR="00D378CB" w:rsidRDefault="00D378CB" w:rsidP="00235915">
      <w:pPr>
        <w:pStyle w:val="Akapitzlist"/>
        <w:numPr>
          <w:ilvl w:val="1"/>
          <w:numId w:val="34"/>
        </w:numPr>
        <w:suppressAutoHyphens/>
        <w:overflowPunct/>
        <w:spacing w:line="276" w:lineRule="auto"/>
        <w:ind w:left="1276"/>
        <w:jc w:val="both"/>
        <w:textAlignment w:val="auto"/>
        <w:rPr>
          <w:szCs w:val="24"/>
          <w:lang w:val="en-US"/>
        </w:rPr>
      </w:pPr>
      <w:r w:rsidRPr="00D378CB">
        <w:rPr>
          <w:szCs w:val="24"/>
          <w:lang w:val="en-US"/>
        </w:rPr>
        <w:t>treść oferty nie odpowiada treści zapytania ofertowego,</w:t>
      </w:r>
    </w:p>
    <w:p w14:paraId="53E9E60B" w14:textId="77777777" w:rsidR="00D378CB" w:rsidRDefault="00D378CB" w:rsidP="00235915">
      <w:pPr>
        <w:pStyle w:val="Akapitzlist"/>
        <w:numPr>
          <w:ilvl w:val="1"/>
          <w:numId w:val="34"/>
        </w:numPr>
        <w:suppressAutoHyphens/>
        <w:overflowPunct/>
        <w:spacing w:line="276" w:lineRule="auto"/>
        <w:ind w:left="1276"/>
        <w:jc w:val="both"/>
        <w:textAlignment w:val="auto"/>
        <w:rPr>
          <w:szCs w:val="24"/>
          <w:lang w:val="en-US"/>
        </w:rPr>
      </w:pPr>
      <w:r w:rsidRPr="00D378CB">
        <w:rPr>
          <w:szCs w:val="24"/>
          <w:lang w:val="en-US"/>
        </w:rPr>
        <w:t>oferta zawiera błędy w obliczeniu ceny, których zamawiający nie jest w stanie poprawić bez przeprowadzenia negocjacji,</w:t>
      </w:r>
    </w:p>
    <w:p w14:paraId="1B03EF42" w14:textId="4F2B1C72" w:rsidR="00D378CB" w:rsidRPr="00D378CB" w:rsidRDefault="00D378CB" w:rsidP="00235915">
      <w:pPr>
        <w:pStyle w:val="Akapitzlist"/>
        <w:numPr>
          <w:ilvl w:val="1"/>
          <w:numId w:val="34"/>
        </w:numPr>
        <w:suppressAutoHyphens/>
        <w:overflowPunct/>
        <w:spacing w:line="276" w:lineRule="auto"/>
        <w:ind w:left="1276"/>
        <w:jc w:val="both"/>
        <w:textAlignment w:val="auto"/>
        <w:rPr>
          <w:szCs w:val="24"/>
          <w:lang w:val="en-US"/>
        </w:rPr>
      </w:pPr>
      <w:r w:rsidRPr="00D378CB">
        <w:rPr>
          <w:szCs w:val="24"/>
          <w:lang w:val="en-US"/>
        </w:rPr>
        <w:t>jest sprzeczna z przepisami prawa lub nieważna na podstawie odrębnych przepisów.</w:t>
      </w:r>
    </w:p>
    <w:p w14:paraId="62BB959C" w14:textId="3C8C306E" w:rsidR="00D378CB" w:rsidRDefault="00D378CB" w:rsidP="00235915">
      <w:pPr>
        <w:pStyle w:val="Akapitzlist"/>
        <w:numPr>
          <w:ilvl w:val="0"/>
          <w:numId w:val="44"/>
        </w:numPr>
        <w:suppressAutoHyphens/>
        <w:overflowPunct/>
        <w:spacing w:line="276" w:lineRule="auto"/>
        <w:ind w:left="851" w:hanging="567"/>
        <w:jc w:val="both"/>
        <w:textAlignment w:val="auto"/>
      </w:pPr>
      <w:r w:rsidRPr="00621642">
        <w:rPr>
          <w:lang w:val="en-US"/>
        </w:rPr>
        <w:t>Oferta odrzucona nie będzie uwzględniania przy ocenie ofert.</w:t>
      </w:r>
    </w:p>
    <w:p w14:paraId="1D700ACE" w14:textId="7A3E0941" w:rsidR="00F57CB0" w:rsidRDefault="00D378CB" w:rsidP="00235915">
      <w:pPr>
        <w:pStyle w:val="Akapitzlist"/>
        <w:numPr>
          <w:ilvl w:val="0"/>
          <w:numId w:val="44"/>
        </w:numPr>
        <w:suppressAutoHyphens/>
        <w:overflowPunct/>
        <w:spacing w:line="276" w:lineRule="auto"/>
        <w:ind w:left="851" w:hanging="567"/>
        <w:jc w:val="both"/>
        <w:textAlignment w:val="auto"/>
      </w:pPr>
      <w:r w:rsidRPr="00D378CB">
        <w:t xml:space="preserve">Po przeprowadzonym badaniu ofert i odrzuceniu ofert niespełniających wymagań zawartych w Zapytaniu Ofertowym, Zamawiający dokona oceny każdej z ofert przy zastosowaniu kryteriów, o których mowa </w:t>
      </w:r>
      <w:r w:rsidRPr="005C0B45">
        <w:t xml:space="preserve">w </w:t>
      </w:r>
      <w:r w:rsidR="005C0B45">
        <w:t>ust. 2 niniejszego rozdziału.</w:t>
      </w:r>
    </w:p>
    <w:p w14:paraId="2F4B8CBC" w14:textId="448B22E9" w:rsidR="00D378CB" w:rsidRDefault="00D378CB" w:rsidP="00235915">
      <w:pPr>
        <w:pStyle w:val="Akapitzlist"/>
        <w:numPr>
          <w:ilvl w:val="0"/>
          <w:numId w:val="44"/>
        </w:numPr>
        <w:suppressAutoHyphens/>
        <w:overflowPunct/>
        <w:spacing w:line="276" w:lineRule="auto"/>
        <w:ind w:left="851" w:hanging="567"/>
        <w:jc w:val="both"/>
        <w:textAlignment w:val="auto"/>
      </w:pPr>
      <w:r w:rsidRPr="003840F7">
        <w:t>Zamawiający informację o wyborze najkorzystniej oferty prześle do wszystkich wykonawców, którzy złożyli oferty oraz zamieści na stronie internetowej opublikowanego zapytania ofertowego:</w:t>
      </w:r>
      <w:r w:rsidRPr="003840F7">
        <w:rPr>
          <w:szCs w:val="24"/>
        </w:rPr>
        <w:t xml:space="preserve"> </w:t>
      </w:r>
      <w:r w:rsidR="003A22E1" w:rsidRPr="005779CA">
        <w:rPr>
          <w:bCs/>
        </w:rPr>
        <w:t>https://platformazakupowa.pl/pn/bircza/proceedings</w:t>
      </w:r>
      <w:r>
        <w:t>.</w:t>
      </w:r>
    </w:p>
    <w:p w14:paraId="2E769C74" w14:textId="1D0C07AD" w:rsidR="003A22E1" w:rsidRDefault="003A22E1" w:rsidP="00235915">
      <w:pPr>
        <w:pStyle w:val="Akapitzlist"/>
        <w:numPr>
          <w:ilvl w:val="0"/>
          <w:numId w:val="44"/>
        </w:numPr>
        <w:suppressAutoHyphens/>
        <w:overflowPunct/>
        <w:spacing w:line="276" w:lineRule="auto"/>
        <w:ind w:left="851" w:hanging="567"/>
        <w:jc w:val="both"/>
        <w:textAlignment w:val="auto"/>
      </w:pPr>
      <w:r>
        <w:t>Zamawiający zawrze umowę (</w:t>
      </w:r>
      <w:r w:rsidRPr="003840F7">
        <w:rPr>
          <w:lang w:val="en-US"/>
        </w:rPr>
        <w:t xml:space="preserve">zgodnie z załączonym </w:t>
      </w:r>
      <w:r>
        <w:rPr>
          <w:lang w:val="en-US"/>
        </w:rPr>
        <w:t>wzorem</w:t>
      </w:r>
      <w:r w:rsidRPr="003840F7">
        <w:rPr>
          <w:lang w:val="en-US"/>
        </w:rPr>
        <w:t xml:space="preserve"> umowy, który stanowi </w:t>
      </w:r>
      <w:r w:rsidRPr="005C0B45">
        <w:rPr>
          <w:bCs/>
          <w:lang w:val="en-US"/>
        </w:rPr>
        <w:t xml:space="preserve">Załącznik </w:t>
      </w:r>
      <w:r w:rsidR="005779CA" w:rsidRPr="005C0B45">
        <w:rPr>
          <w:bCs/>
          <w:lang w:val="en-US"/>
        </w:rPr>
        <w:t>n</w:t>
      </w:r>
      <w:r w:rsidRPr="005C0B45">
        <w:rPr>
          <w:bCs/>
          <w:lang w:val="en-US"/>
        </w:rPr>
        <w:t xml:space="preserve">r </w:t>
      </w:r>
      <w:r w:rsidR="005C0B45" w:rsidRPr="005C0B45">
        <w:rPr>
          <w:bCs/>
          <w:lang w:val="en-US"/>
        </w:rPr>
        <w:t>2</w:t>
      </w:r>
      <w:r w:rsidRPr="005C0B45">
        <w:rPr>
          <w:lang w:val="en-US"/>
        </w:rPr>
        <w:t xml:space="preserve"> do </w:t>
      </w:r>
      <w:r w:rsidR="005C0B45" w:rsidRPr="005C0B45">
        <w:rPr>
          <w:lang w:val="en-US"/>
        </w:rPr>
        <w:t>z</w:t>
      </w:r>
      <w:r w:rsidRPr="005C0B45">
        <w:rPr>
          <w:lang w:val="en-US"/>
        </w:rPr>
        <w:t xml:space="preserve">apytania </w:t>
      </w:r>
      <w:r w:rsidR="005C0B45" w:rsidRPr="005C0B45">
        <w:rPr>
          <w:lang w:val="en-US"/>
        </w:rPr>
        <w:t>o</w:t>
      </w:r>
      <w:r w:rsidRPr="005C0B45">
        <w:rPr>
          <w:lang w:val="en-US"/>
        </w:rPr>
        <w:t>fertowego</w:t>
      </w:r>
      <w:r>
        <w:t>) z wybranym Wykonawcą</w:t>
      </w:r>
      <w:r w:rsidRPr="003840F7">
        <w:rPr>
          <w:szCs w:val="24"/>
          <w:lang w:val="en-US"/>
        </w:rPr>
        <w:t xml:space="preserve"> </w:t>
      </w:r>
      <w:r>
        <w:t>po przekazaniu zawiadomienia o wyborze Wykonawcy, ale nie później niż w terminie związania ofertą.</w:t>
      </w:r>
    </w:p>
    <w:p w14:paraId="5E9FAF01" w14:textId="76F502EA" w:rsidR="00195036" w:rsidRDefault="00195036" w:rsidP="00235915">
      <w:pPr>
        <w:pStyle w:val="Akapitzlist"/>
        <w:numPr>
          <w:ilvl w:val="0"/>
          <w:numId w:val="44"/>
        </w:numPr>
        <w:suppressAutoHyphens/>
        <w:overflowPunct/>
        <w:spacing w:line="276" w:lineRule="auto"/>
        <w:ind w:left="851" w:hanging="567"/>
        <w:jc w:val="both"/>
        <w:textAlignment w:val="auto"/>
      </w:pPr>
      <w:r>
        <w:t>Jeżeli Wykonawca, którego oferta została wybrana, uchyli się od zawarcia umowy, Zamawiający wybierze kolejną ofertę najkorzystniejszą spośród złożonych ofert, bez przeprowadzania ich ponownej oceny.</w:t>
      </w:r>
    </w:p>
    <w:p w14:paraId="6E5B349C" w14:textId="5E34A9F8" w:rsidR="00F57CB0" w:rsidRPr="00013E9F" w:rsidRDefault="00195036" w:rsidP="00F57CB0">
      <w:pPr>
        <w:pStyle w:val="Akapitzlist"/>
        <w:numPr>
          <w:ilvl w:val="0"/>
          <w:numId w:val="44"/>
        </w:numPr>
        <w:suppressAutoHyphens/>
        <w:overflowPunct/>
        <w:spacing w:line="276" w:lineRule="auto"/>
        <w:ind w:left="851" w:hanging="567"/>
        <w:jc w:val="both"/>
        <w:textAlignment w:val="auto"/>
      </w:pPr>
      <w:r>
        <w:t>Zamawiający zastrzega sobie prawo do unieważnienia postępowania (zamknięcia bez wyboru oferty) na każdym etapie postępowania, również po wyborze oferty, bez podania przyczyny. W przypadku unieważnienia postępowania wykonawcy nie będą przysługiwać żadne roszczenia względem Zamawiającego.</w:t>
      </w:r>
    </w:p>
    <w:p w14:paraId="21D95767" w14:textId="2659467E" w:rsidR="00F57CB0" w:rsidRPr="00013E9F" w:rsidRDefault="00F57CB0" w:rsidP="00195036">
      <w:pPr>
        <w:pStyle w:val="Akapitzlist"/>
        <w:numPr>
          <w:ilvl w:val="0"/>
          <w:numId w:val="45"/>
        </w:numPr>
        <w:tabs>
          <w:tab w:val="clear" w:pos="2062"/>
          <w:tab w:val="num" w:pos="851"/>
        </w:tabs>
        <w:spacing w:line="276" w:lineRule="auto"/>
        <w:ind w:left="0" w:firstLine="0"/>
        <w:jc w:val="both"/>
        <w:rPr>
          <w:b/>
          <w:szCs w:val="24"/>
          <w:u w:val="single"/>
        </w:rPr>
      </w:pPr>
      <w:r w:rsidRPr="00013E9F">
        <w:rPr>
          <w:b/>
          <w:szCs w:val="24"/>
          <w:u w:val="single"/>
        </w:rPr>
        <w:t xml:space="preserve"> Kryteria wyboru oferty najkorzystniejszej.</w:t>
      </w:r>
    </w:p>
    <w:p w14:paraId="21DE537B" w14:textId="77777777" w:rsidR="005779CA" w:rsidRPr="00013E9F" w:rsidRDefault="00F57CB0" w:rsidP="00235915">
      <w:pPr>
        <w:pStyle w:val="Akapitzlist"/>
        <w:numPr>
          <w:ilvl w:val="1"/>
          <w:numId w:val="43"/>
        </w:numPr>
        <w:tabs>
          <w:tab w:val="clear" w:pos="1800"/>
          <w:tab w:val="num" w:pos="1985"/>
        </w:tabs>
        <w:spacing w:line="276" w:lineRule="auto"/>
        <w:ind w:left="709" w:hanging="709"/>
        <w:jc w:val="both"/>
        <w:rPr>
          <w:szCs w:val="24"/>
        </w:rPr>
      </w:pPr>
      <w:r w:rsidRPr="00013E9F">
        <w:rPr>
          <w:szCs w:val="24"/>
        </w:rPr>
        <w:t>Wybór oferty najkorzystniejszej komisja przetargowa przeprowadzi w oparciu o kryteria:</w:t>
      </w:r>
    </w:p>
    <w:p w14:paraId="08C7CF1A" w14:textId="66A1EA34" w:rsidR="00F57CB0" w:rsidRPr="00195036" w:rsidRDefault="00F57CB0" w:rsidP="00235915">
      <w:pPr>
        <w:pStyle w:val="Akapitzlist"/>
        <w:numPr>
          <w:ilvl w:val="1"/>
          <w:numId w:val="44"/>
        </w:numPr>
        <w:spacing w:line="276" w:lineRule="auto"/>
        <w:ind w:left="284" w:hanging="284"/>
        <w:jc w:val="both"/>
        <w:rPr>
          <w:b/>
          <w:szCs w:val="24"/>
        </w:rPr>
      </w:pPr>
      <w:r w:rsidRPr="00195036">
        <w:rPr>
          <w:b/>
          <w:bCs/>
          <w:szCs w:val="24"/>
        </w:rPr>
        <w:t xml:space="preserve">kryterium </w:t>
      </w:r>
      <w:r w:rsidRPr="00195036">
        <w:rPr>
          <w:b/>
          <w:szCs w:val="24"/>
        </w:rPr>
        <w:t>A -</w:t>
      </w:r>
      <w:r w:rsidRPr="00195036">
        <w:rPr>
          <w:szCs w:val="24"/>
        </w:rPr>
        <w:t xml:space="preserve"> </w:t>
      </w:r>
      <w:r w:rsidRPr="00195036">
        <w:rPr>
          <w:b/>
          <w:szCs w:val="24"/>
        </w:rPr>
        <w:t>cena brutto -</w:t>
      </w:r>
      <w:r w:rsidRPr="00195036">
        <w:rPr>
          <w:b/>
          <w:bCs/>
          <w:szCs w:val="24"/>
        </w:rPr>
        <w:t xml:space="preserve"> waga </w:t>
      </w:r>
      <w:r w:rsidRPr="00195036">
        <w:rPr>
          <w:b/>
          <w:szCs w:val="24"/>
        </w:rPr>
        <w:t>55%</w:t>
      </w:r>
    </w:p>
    <w:p w14:paraId="7F075B24" w14:textId="77777777" w:rsidR="005779CA" w:rsidRPr="00195036" w:rsidRDefault="00F57CB0" w:rsidP="00195036">
      <w:pPr>
        <w:spacing w:line="276" w:lineRule="auto"/>
        <w:jc w:val="both"/>
        <w:rPr>
          <w:szCs w:val="24"/>
        </w:rPr>
      </w:pPr>
      <w:r w:rsidRPr="00195036">
        <w:rPr>
          <w:szCs w:val="24"/>
        </w:rPr>
        <w:t xml:space="preserve">Ocena przeprowadzona będzie w skali punktowej </w:t>
      </w:r>
      <w:r w:rsidRPr="00013E9F">
        <w:rPr>
          <w:szCs w:val="24"/>
        </w:rPr>
        <w:t>0-100 pkt.</w:t>
      </w:r>
      <w:r w:rsidRPr="00195036">
        <w:rPr>
          <w:b/>
          <w:szCs w:val="24"/>
        </w:rPr>
        <w:t xml:space="preserve"> </w:t>
      </w:r>
      <w:r w:rsidRPr="00195036">
        <w:rPr>
          <w:szCs w:val="24"/>
        </w:rPr>
        <w:t>Oferta najtańsza otrzyma 100 pkt., pozostałe proporcjonalnie mniej (proporcjonalność liniowa).</w:t>
      </w:r>
    </w:p>
    <w:p w14:paraId="00F74264" w14:textId="548EDA71" w:rsidR="00F57CB0" w:rsidRPr="00195036" w:rsidRDefault="00F57CB0" w:rsidP="00235915">
      <w:pPr>
        <w:pStyle w:val="Akapitzlist"/>
        <w:numPr>
          <w:ilvl w:val="1"/>
          <w:numId w:val="44"/>
        </w:numPr>
        <w:spacing w:line="276" w:lineRule="auto"/>
        <w:ind w:left="284" w:hanging="284"/>
        <w:jc w:val="both"/>
        <w:rPr>
          <w:szCs w:val="24"/>
        </w:rPr>
      </w:pPr>
      <w:r w:rsidRPr="00195036">
        <w:rPr>
          <w:b/>
          <w:bCs/>
          <w:szCs w:val="24"/>
        </w:rPr>
        <w:t>kryterium B</w:t>
      </w:r>
      <w:r w:rsidRPr="00195036">
        <w:rPr>
          <w:b/>
          <w:szCs w:val="24"/>
        </w:rPr>
        <w:t xml:space="preserve"> – wydłużenie okresu gwarancji i rękojmi - waga</w:t>
      </w:r>
      <w:r w:rsidRPr="00195036">
        <w:rPr>
          <w:szCs w:val="24"/>
        </w:rPr>
        <w:t xml:space="preserve"> </w:t>
      </w:r>
      <w:r w:rsidRPr="00195036">
        <w:rPr>
          <w:b/>
          <w:bCs/>
          <w:szCs w:val="24"/>
        </w:rPr>
        <w:t>5 %</w:t>
      </w:r>
    </w:p>
    <w:p w14:paraId="7D22962F" w14:textId="0293D428" w:rsidR="005A7020" w:rsidRDefault="00F57CB0" w:rsidP="00195036">
      <w:pPr>
        <w:spacing w:line="276" w:lineRule="auto"/>
        <w:jc w:val="both"/>
        <w:rPr>
          <w:szCs w:val="24"/>
        </w:rPr>
      </w:pPr>
      <w:r w:rsidRPr="00195036">
        <w:rPr>
          <w:szCs w:val="24"/>
        </w:rPr>
        <w:t xml:space="preserve">Jeżeli Wykonawca pozostawi wymagany warunkiem </w:t>
      </w:r>
      <w:r w:rsidR="005A7020">
        <w:rPr>
          <w:szCs w:val="24"/>
        </w:rPr>
        <w:t>zapytania ofertowego</w:t>
      </w:r>
      <w:r w:rsidRPr="00195036">
        <w:rPr>
          <w:szCs w:val="24"/>
        </w:rPr>
        <w:t xml:space="preserve"> minimalny okres gwarancji i rękojmi (36 miesięcy) – otrzyma 0 pkt. Za wydłużenie okresu gwarancji i rękojmi do </w:t>
      </w:r>
      <w:r w:rsidRPr="00013E9F">
        <w:rPr>
          <w:szCs w:val="24"/>
        </w:rPr>
        <w:t>48 miesięcy</w:t>
      </w:r>
      <w:r w:rsidRPr="00195036">
        <w:rPr>
          <w:b/>
          <w:szCs w:val="24"/>
        </w:rPr>
        <w:t xml:space="preserve"> </w:t>
      </w:r>
      <w:r w:rsidRPr="00195036">
        <w:rPr>
          <w:szCs w:val="24"/>
        </w:rPr>
        <w:t>Wykonawca otrzyma 100 pkt. Dalsze wydłużenie okresu gwarancji nie będzie premiowane, tzn. za każde deklarowany dłuższy okres gwarancji ponad 48 miesięcy Wykonawca otrzyma również 100 pkt.  Za deklarowane okresy gwarancji pośrednie (w przedziale między 36 a 48 miesięcy) Wykonawca otrzyma ilość punktów wg proporcjonalności liniowej:</w:t>
      </w:r>
    </w:p>
    <w:p w14:paraId="32E87C64" w14:textId="77777777" w:rsidR="005A7020" w:rsidRPr="00195036" w:rsidRDefault="005A7020" w:rsidP="00195036">
      <w:pPr>
        <w:spacing w:line="276" w:lineRule="auto"/>
        <w:jc w:val="both"/>
        <w:rPr>
          <w:szCs w:val="24"/>
        </w:rPr>
      </w:pPr>
    </w:p>
    <w:p w14:paraId="05ACDD0B" w14:textId="77777777" w:rsidR="00F57CB0" w:rsidRPr="00195036" w:rsidRDefault="00F57CB0" w:rsidP="00195036">
      <w:pPr>
        <w:spacing w:line="276" w:lineRule="auto"/>
        <w:jc w:val="both"/>
        <w:rPr>
          <w:sz w:val="22"/>
          <w:szCs w:val="24"/>
        </w:rPr>
      </w:pPr>
      <w:r w:rsidRPr="00195036">
        <w:rPr>
          <w:sz w:val="22"/>
          <w:szCs w:val="24"/>
        </w:rPr>
        <w:t xml:space="preserve">                                                     (okres gwarancji ponad 36 miesięcy (liczony w pełnych miesiącach))</w:t>
      </w:r>
    </w:p>
    <w:p w14:paraId="53A8ACA0" w14:textId="77777777" w:rsidR="00F57CB0" w:rsidRPr="00195036" w:rsidRDefault="00F57CB0" w:rsidP="00195036">
      <w:pPr>
        <w:spacing w:line="276" w:lineRule="auto"/>
        <w:jc w:val="both"/>
        <w:rPr>
          <w:sz w:val="22"/>
          <w:szCs w:val="24"/>
        </w:rPr>
      </w:pPr>
      <w:r w:rsidRPr="00195036">
        <w:rPr>
          <w:b/>
          <w:sz w:val="22"/>
          <w:szCs w:val="24"/>
        </w:rPr>
        <w:t xml:space="preserve">B </w:t>
      </w:r>
      <w:r w:rsidRPr="00195036">
        <w:rPr>
          <w:sz w:val="22"/>
          <w:szCs w:val="24"/>
        </w:rPr>
        <w:t xml:space="preserve">(liczba otrzymanych punktów) = -------------------------------------------------------------------------------------   x 100 </w:t>
      </w:r>
    </w:p>
    <w:p w14:paraId="4C04F381" w14:textId="4091A52D" w:rsidR="00F57CB0" w:rsidRDefault="00F57CB0" w:rsidP="00195036">
      <w:pPr>
        <w:spacing w:line="276" w:lineRule="auto"/>
        <w:jc w:val="both"/>
        <w:rPr>
          <w:sz w:val="22"/>
          <w:szCs w:val="24"/>
        </w:rPr>
      </w:pPr>
      <w:r w:rsidRPr="00195036">
        <w:rPr>
          <w:sz w:val="22"/>
          <w:szCs w:val="24"/>
        </w:rPr>
        <w:t xml:space="preserve">                                                                       12 (maksymalna ilość miesięcy)</w:t>
      </w:r>
    </w:p>
    <w:p w14:paraId="7C532041" w14:textId="77777777" w:rsidR="00013E9F" w:rsidRPr="00013E9F" w:rsidRDefault="00013E9F" w:rsidP="00195036">
      <w:pPr>
        <w:spacing w:line="276" w:lineRule="auto"/>
        <w:jc w:val="both"/>
        <w:rPr>
          <w:sz w:val="22"/>
          <w:szCs w:val="24"/>
        </w:rPr>
      </w:pPr>
    </w:p>
    <w:p w14:paraId="6A24AEB4" w14:textId="77777777" w:rsidR="005779CA" w:rsidRPr="00195036" w:rsidRDefault="00F57CB0" w:rsidP="00235915">
      <w:pPr>
        <w:pStyle w:val="Akapitzlist"/>
        <w:numPr>
          <w:ilvl w:val="1"/>
          <w:numId w:val="44"/>
        </w:numPr>
        <w:spacing w:line="276" w:lineRule="auto"/>
        <w:ind w:left="284" w:hanging="284"/>
        <w:jc w:val="both"/>
        <w:rPr>
          <w:b/>
          <w:bCs/>
          <w:szCs w:val="24"/>
        </w:rPr>
      </w:pPr>
      <w:bookmarkStart w:id="43" w:name="_Hlk220048037"/>
      <w:r w:rsidRPr="00195036">
        <w:rPr>
          <w:b/>
          <w:bCs/>
          <w:szCs w:val="24"/>
        </w:rPr>
        <w:t xml:space="preserve">kryterium </w:t>
      </w:r>
      <w:r w:rsidRPr="00195036">
        <w:rPr>
          <w:b/>
          <w:szCs w:val="24"/>
        </w:rPr>
        <w:t xml:space="preserve">C – doświadczenie osób wyznaczonych do realizacji zamówienia - </w:t>
      </w:r>
      <w:r w:rsidRPr="00195036">
        <w:rPr>
          <w:b/>
          <w:bCs/>
          <w:szCs w:val="24"/>
        </w:rPr>
        <w:t>waga 40 %</w:t>
      </w:r>
    </w:p>
    <w:p w14:paraId="5F865C9D" w14:textId="4FADB997" w:rsidR="00F57CB0" w:rsidRPr="00195036" w:rsidRDefault="00F57CB0" w:rsidP="00195036">
      <w:pPr>
        <w:spacing w:line="276" w:lineRule="auto"/>
        <w:jc w:val="both"/>
        <w:rPr>
          <w:b/>
          <w:bCs/>
          <w:szCs w:val="24"/>
        </w:rPr>
      </w:pPr>
      <w:r w:rsidRPr="00195036">
        <w:rPr>
          <w:szCs w:val="24"/>
        </w:rPr>
        <w:lastRenderedPageBreak/>
        <w:t xml:space="preserve">Jeżeli Wykonawca </w:t>
      </w:r>
      <w:r w:rsidRPr="00013E9F">
        <w:rPr>
          <w:bCs/>
          <w:szCs w:val="24"/>
        </w:rPr>
        <w:t xml:space="preserve">wyznaczy do realizacji prac projektowych osobę z branży </w:t>
      </w:r>
      <w:r w:rsidR="00650075">
        <w:rPr>
          <w:bCs/>
          <w:szCs w:val="24"/>
        </w:rPr>
        <w:t>sanitarnej</w:t>
      </w:r>
      <w:r w:rsidRPr="00195036">
        <w:rPr>
          <w:szCs w:val="24"/>
        </w:rPr>
        <w:t xml:space="preserve">, która w okresie ostatnich </w:t>
      </w:r>
      <w:r w:rsidR="005779CA" w:rsidRPr="00195036">
        <w:rPr>
          <w:szCs w:val="24"/>
        </w:rPr>
        <w:t xml:space="preserve">5 </w:t>
      </w:r>
      <w:r w:rsidRPr="00195036">
        <w:rPr>
          <w:szCs w:val="24"/>
        </w:rPr>
        <w:t>lat wykaże się opracowaniem:</w:t>
      </w:r>
    </w:p>
    <w:p w14:paraId="409BE959" w14:textId="5731B2D0" w:rsidR="00F57CB0" w:rsidRPr="00195036" w:rsidRDefault="00F57CB0" w:rsidP="00195036">
      <w:pPr>
        <w:spacing w:line="276" w:lineRule="auto"/>
        <w:jc w:val="both"/>
        <w:rPr>
          <w:szCs w:val="24"/>
        </w:rPr>
      </w:pPr>
      <w:r w:rsidRPr="00195036">
        <w:rPr>
          <w:szCs w:val="24"/>
        </w:rPr>
        <w:t xml:space="preserve">- co najmniej </w:t>
      </w:r>
      <w:r w:rsidRPr="00013E9F">
        <w:rPr>
          <w:bCs/>
          <w:szCs w:val="24"/>
        </w:rPr>
        <w:t xml:space="preserve">3 dokumentacji projektowych dotyczących </w:t>
      </w:r>
      <w:r w:rsidR="001526B4" w:rsidRPr="001526B4">
        <w:rPr>
          <w:b/>
          <w:bCs/>
          <w:szCs w:val="24"/>
        </w:rPr>
        <w:t>budow</w:t>
      </w:r>
      <w:r w:rsidR="001526B4">
        <w:rPr>
          <w:b/>
          <w:bCs/>
          <w:szCs w:val="24"/>
        </w:rPr>
        <w:t>y</w:t>
      </w:r>
      <w:r w:rsidR="001526B4" w:rsidRPr="001526B4">
        <w:rPr>
          <w:b/>
          <w:bCs/>
          <w:szCs w:val="24"/>
        </w:rPr>
        <w:t xml:space="preserve"> lub/i przebudow</w:t>
      </w:r>
      <w:r w:rsidR="001526B4">
        <w:rPr>
          <w:b/>
          <w:bCs/>
          <w:szCs w:val="24"/>
        </w:rPr>
        <w:t>y</w:t>
      </w:r>
      <w:r w:rsidR="001526B4" w:rsidRPr="001526B4">
        <w:rPr>
          <w:b/>
          <w:bCs/>
          <w:szCs w:val="24"/>
        </w:rPr>
        <w:t xml:space="preserve"> lub/i rozbudow</w:t>
      </w:r>
      <w:r w:rsidR="001526B4">
        <w:rPr>
          <w:b/>
          <w:bCs/>
          <w:szCs w:val="24"/>
        </w:rPr>
        <w:t>y</w:t>
      </w:r>
      <w:r w:rsidR="001526B4" w:rsidRPr="001526B4">
        <w:rPr>
          <w:b/>
          <w:bCs/>
          <w:szCs w:val="24"/>
        </w:rPr>
        <w:t xml:space="preserve"> sieci wodociągowej o długości co najmniej 500 mb</w:t>
      </w:r>
      <w:r w:rsidRPr="00195036">
        <w:rPr>
          <w:b/>
          <w:bCs/>
          <w:szCs w:val="24"/>
        </w:rPr>
        <w:t xml:space="preserve"> </w:t>
      </w:r>
      <w:r w:rsidR="001526B4" w:rsidRPr="001526B4">
        <w:rPr>
          <w:szCs w:val="24"/>
        </w:rPr>
        <w:t>oraz co najmniej 3 dokumentacji projektowych</w:t>
      </w:r>
      <w:r w:rsidR="001526B4" w:rsidRPr="001526B4">
        <w:rPr>
          <w:b/>
          <w:bCs/>
          <w:szCs w:val="24"/>
        </w:rPr>
        <w:t xml:space="preserve"> dotyczących budowy lub/i przebudowy lub/i rozbudowy sieci </w:t>
      </w:r>
      <w:r w:rsidR="001526B4">
        <w:rPr>
          <w:b/>
          <w:bCs/>
          <w:szCs w:val="24"/>
        </w:rPr>
        <w:t>kanalizacyjnej</w:t>
      </w:r>
      <w:r w:rsidR="001526B4" w:rsidRPr="001526B4">
        <w:rPr>
          <w:b/>
          <w:bCs/>
          <w:szCs w:val="24"/>
        </w:rPr>
        <w:t xml:space="preserve"> o długości co najmniej 500 mb </w:t>
      </w:r>
      <w:r w:rsidRPr="00195036">
        <w:rPr>
          <w:szCs w:val="24"/>
        </w:rPr>
        <w:t xml:space="preserve">– Wykonawca otrzyma </w:t>
      </w:r>
      <w:r w:rsidRPr="00013E9F">
        <w:rPr>
          <w:bCs/>
          <w:szCs w:val="24"/>
        </w:rPr>
        <w:t>100 pkt</w:t>
      </w:r>
      <w:r w:rsidRPr="00195036">
        <w:rPr>
          <w:szCs w:val="24"/>
        </w:rPr>
        <w:t>;</w:t>
      </w:r>
    </w:p>
    <w:p w14:paraId="3853CDE7" w14:textId="7368BC58" w:rsidR="00F57CB0" w:rsidRPr="00195036" w:rsidRDefault="00F57CB0" w:rsidP="00195036">
      <w:pPr>
        <w:spacing w:line="276" w:lineRule="auto"/>
        <w:jc w:val="both"/>
        <w:rPr>
          <w:szCs w:val="24"/>
        </w:rPr>
      </w:pPr>
      <w:r w:rsidRPr="00195036">
        <w:rPr>
          <w:szCs w:val="24"/>
        </w:rPr>
        <w:t xml:space="preserve">- 2 dokumentacji projektowych </w:t>
      </w:r>
      <w:r w:rsidR="00294D28" w:rsidRPr="00294D28">
        <w:rPr>
          <w:bCs/>
          <w:szCs w:val="24"/>
        </w:rPr>
        <w:t xml:space="preserve">dotyczących </w:t>
      </w:r>
      <w:r w:rsidR="00294D28" w:rsidRPr="00294D28">
        <w:rPr>
          <w:b/>
          <w:bCs/>
          <w:szCs w:val="24"/>
        </w:rPr>
        <w:t xml:space="preserve">budowy lub/i przebudowy lub/i rozbudowy sieci wodociągowej o długości co najmniej 500 mb </w:t>
      </w:r>
      <w:r w:rsidR="00294D28" w:rsidRPr="00294D28">
        <w:rPr>
          <w:szCs w:val="24"/>
        </w:rPr>
        <w:t xml:space="preserve">oraz co najmniej </w:t>
      </w:r>
      <w:r w:rsidR="00294D28">
        <w:rPr>
          <w:szCs w:val="24"/>
        </w:rPr>
        <w:t>2</w:t>
      </w:r>
      <w:r w:rsidR="00294D28" w:rsidRPr="00294D28">
        <w:rPr>
          <w:szCs w:val="24"/>
        </w:rPr>
        <w:t xml:space="preserve"> dokumentacji projektowych</w:t>
      </w:r>
      <w:r w:rsidR="00294D28" w:rsidRPr="00294D28">
        <w:rPr>
          <w:b/>
          <w:bCs/>
          <w:szCs w:val="24"/>
        </w:rPr>
        <w:t xml:space="preserve"> dotyczących budowy lub/i przebudowy lub/i rozbudowy sieci kanalizacyjnej o długości co najmniej 500 mb</w:t>
      </w:r>
      <w:r w:rsidRPr="00195036">
        <w:rPr>
          <w:szCs w:val="24"/>
        </w:rPr>
        <w:t xml:space="preserve">– Wykonawca otrzyma </w:t>
      </w:r>
      <w:r w:rsidRPr="00013E9F">
        <w:rPr>
          <w:bCs/>
          <w:szCs w:val="24"/>
        </w:rPr>
        <w:t>50 pkt</w:t>
      </w:r>
      <w:r w:rsidRPr="00195036">
        <w:rPr>
          <w:szCs w:val="24"/>
        </w:rPr>
        <w:t>;</w:t>
      </w:r>
    </w:p>
    <w:p w14:paraId="71B461CA" w14:textId="49AF8FCE" w:rsidR="00F57CB0" w:rsidRPr="00195036" w:rsidRDefault="00F57CB0" w:rsidP="00013E9F">
      <w:pPr>
        <w:tabs>
          <w:tab w:val="num" w:pos="720"/>
        </w:tabs>
        <w:spacing w:line="276" w:lineRule="auto"/>
        <w:jc w:val="both"/>
        <w:rPr>
          <w:szCs w:val="24"/>
        </w:rPr>
      </w:pPr>
      <w:r w:rsidRPr="00195036">
        <w:rPr>
          <w:szCs w:val="24"/>
        </w:rPr>
        <w:t xml:space="preserve">- 1 dokumentacji projektowej </w:t>
      </w:r>
      <w:r w:rsidR="00294D28" w:rsidRPr="00013E9F">
        <w:rPr>
          <w:bCs/>
          <w:szCs w:val="24"/>
        </w:rPr>
        <w:t>dotycząc</w:t>
      </w:r>
      <w:r w:rsidR="00294D28">
        <w:rPr>
          <w:bCs/>
          <w:szCs w:val="24"/>
        </w:rPr>
        <w:t>ej</w:t>
      </w:r>
      <w:r w:rsidR="00294D28" w:rsidRPr="00013E9F">
        <w:rPr>
          <w:bCs/>
          <w:szCs w:val="24"/>
        </w:rPr>
        <w:t xml:space="preserve"> </w:t>
      </w:r>
      <w:r w:rsidR="00294D28" w:rsidRPr="001526B4">
        <w:rPr>
          <w:b/>
          <w:bCs/>
          <w:szCs w:val="24"/>
        </w:rPr>
        <w:t>budow</w:t>
      </w:r>
      <w:r w:rsidR="00294D28">
        <w:rPr>
          <w:b/>
          <w:bCs/>
          <w:szCs w:val="24"/>
        </w:rPr>
        <w:t>y</w:t>
      </w:r>
      <w:r w:rsidR="00294D28" w:rsidRPr="001526B4">
        <w:rPr>
          <w:b/>
          <w:bCs/>
          <w:szCs w:val="24"/>
        </w:rPr>
        <w:t xml:space="preserve"> lub/i przebudow</w:t>
      </w:r>
      <w:r w:rsidR="00294D28">
        <w:rPr>
          <w:b/>
          <w:bCs/>
          <w:szCs w:val="24"/>
        </w:rPr>
        <w:t>y</w:t>
      </w:r>
      <w:r w:rsidR="00294D28" w:rsidRPr="001526B4">
        <w:rPr>
          <w:b/>
          <w:bCs/>
          <w:szCs w:val="24"/>
        </w:rPr>
        <w:t xml:space="preserve"> lub/i rozbudow</w:t>
      </w:r>
      <w:r w:rsidR="00294D28">
        <w:rPr>
          <w:b/>
          <w:bCs/>
          <w:szCs w:val="24"/>
        </w:rPr>
        <w:t>y</w:t>
      </w:r>
      <w:r w:rsidR="00294D28" w:rsidRPr="001526B4">
        <w:rPr>
          <w:b/>
          <w:bCs/>
          <w:szCs w:val="24"/>
        </w:rPr>
        <w:t xml:space="preserve"> sieci wodociągowej o długości co najmniej 500 mb</w:t>
      </w:r>
      <w:r w:rsidR="00294D28" w:rsidRPr="00195036">
        <w:rPr>
          <w:b/>
          <w:bCs/>
          <w:szCs w:val="24"/>
        </w:rPr>
        <w:t xml:space="preserve"> </w:t>
      </w:r>
      <w:r w:rsidR="00294D28" w:rsidRPr="001526B4">
        <w:rPr>
          <w:szCs w:val="24"/>
        </w:rPr>
        <w:t xml:space="preserve">oraz co najmniej </w:t>
      </w:r>
      <w:r w:rsidR="00294D28">
        <w:rPr>
          <w:szCs w:val="24"/>
        </w:rPr>
        <w:t>1</w:t>
      </w:r>
      <w:r w:rsidR="00294D28" w:rsidRPr="001526B4">
        <w:rPr>
          <w:szCs w:val="24"/>
        </w:rPr>
        <w:t xml:space="preserve"> dokumentacji projektow</w:t>
      </w:r>
      <w:r w:rsidR="00294D28">
        <w:rPr>
          <w:szCs w:val="24"/>
        </w:rPr>
        <w:t>ej</w:t>
      </w:r>
      <w:r w:rsidR="00294D28" w:rsidRPr="001526B4">
        <w:rPr>
          <w:b/>
          <w:bCs/>
          <w:szCs w:val="24"/>
        </w:rPr>
        <w:t xml:space="preserve"> dotycząc</w:t>
      </w:r>
      <w:r w:rsidR="00294D28">
        <w:rPr>
          <w:b/>
          <w:bCs/>
          <w:szCs w:val="24"/>
        </w:rPr>
        <w:t>ej</w:t>
      </w:r>
      <w:r w:rsidR="00294D28" w:rsidRPr="001526B4">
        <w:rPr>
          <w:b/>
          <w:bCs/>
          <w:szCs w:val="24"/>
        </w:rPr>
        <w:t xml:space="preserve"> budowy lub/i przebudowy lub/i rozbudowy sieci </w:t>
      </w:r>
      <w:r w:rsidR="00294D28">
        <w:rPr>
          <w:b/>
          <w:bCs/>
          <w:szCs w:val="24"/>
        </w:rPr>
        <w:t>kanalizacyjnej</w:t>
      </w:r>
      <w:r w:rsidR="00294D28" w:rsidRPr="001526B4">
        <w:rPr>
          <w:b/>
          <w:bCs/>
          <w:szCs w:val="24"/>
        </w:rPr>
        <w:t xml:space="preserve"> o długości co najmniej 500 mb</w:t>
      </w:r>
      <w:r w:rsidR="00294D28">
        <w:rPr>
          <w:b/>
          <w:bCs/>
          <w:szCs w:val="24"/>
        </w:rPr>
        <w:t xml:space="preserve"> </w:t>
      </w:r>
      <w:r w:rsidRPr="00195036">
        <w:rPr>
          <w:szCs w:val="24"/>
        </w:rPr>
        <w:t xml:space="preserve">lub brak wykazania dokumentacji spełniającej powyższe warunki – Wykonawca otrzyma </w:t>
      </w:r>
      <w:r w:rsidRPr="00013E9F">
        <w:rPr>
          <w:bCs/>
          <w:szCs w:val="24"/>
        </w:rPr>
        <w:t>0 pkt</w:t>
      </w:r>
      <w:r w:rsidRPr="00195036">
        <w:rPr>
          <w:szCs w:val="24"/>
        </w:rPr>
        <w:t>.</w:t>
      </w:r>
      <w:bookmarkEnd w:id="43"/>
    </w:p>
    <w:p w14:paraId="301887D5" w14:textId="77777777" w:rsidR="00F57CB0" w:rsidRPr="00195036" w:rsidRDefault="00F57CB0" w:rsidP="00195036">
      <w:pPr>
        <w:spacing w:line="276" w:lineRule="auto"/>
        <w:jc w:val="both"/>
        <w:rPr>
          <w:szCs w:val="24"/>
        </w:rPr>
      </w:pPr>
      <w:r w:rsidRPr="00195036">
        <w:rPr>
          <w:szCs w:val="24"/>
        </w:rPr>
        <w:t xml:space="preserve">Za ofertę najkorzystniejszą uznana będzie oferta, która otrzyma najwięcej punktów ze wszystkich kryteriów wg wzoru: </w:t>
      </w:r>
      <w:r w:rsidRPr="00013E9F">
        <w:rPr>
          <w:szCs w:val="24"/>
        </w:rPr>
        <w:t>X = ilość punktów z kryterium A x 0,55 + ilość punktów B x 0,05 + ilość punktów z kryterium C x 0,40</w:t>
      </w:r>
    </w:p>
    <w:p w14:paraId="34F7AD8D" w14:textId="77777777" w:rsidR="00195036" w:rsidRDefault="00195036" w:rsidP="00621642">
      <w:pPr>
        <w:jc w:val="both"/>
      </w:pPr>
    </w:p>
    <w:p w14:paraId="096B06FB" w14:textId="20A63419" w:rsidR="00C92581" w:rsidRPr="0002364F" w:rsidRDefault="00C92581" w:rsidP="00235915">
      <w:pPr>
        <w:pStyle w:val="Nagwek1"/>
        <w:numPr>
          <w:ilvl w:val="0"/>
          <w:numId w:val="7"/>
        </w:numPr>
        <w:ind w:left="0" w:firstLine="0"/>
        <w:rPr>
          <w:b/>
          <w:sz w:val="26"/>
          <w:szCs w:val="26"/>
        </w:rPr>
      </w:pPr>
      <w:bookmarkStart w:id="44" w:name="_Toc223352902"/>
      <w:r w:rsidRPr="00013E9F">
        <w:rPr>
          <w:b/>
          <w:sz w:val="28"/>
          <w:szCs w:val="26"/>
        </w:rPr>
        <w:t>Warunki płatności wynagrodzenia</w:t>
      </w:r>
      <w:bookmarkEnd w:id="44"/>
    </w:p>
    <w:p w14:paraId="5B29BD67" w14:textId="77777777" w:rsidR="00621642" w:rsidRDefault="00621642" w:rsidP="00621642">
      <w:pPr>
        <w:jc w:val="both"/>
      </w:pPr>
    </w:p>
    <w:p w14:paraId="27BDDBBA" w14:textId="77777777" w:rsidR="00B37D5A" w:rsidRDefault="00B37D5A" w:rsidP="00235915">
      <w:pPr>
        <w:pStyle w:val="Nagwek"/>
        <w:numPr>
          <w:ilvl w:val="0"/>
          <w:numId w:val="13"/>
        </w:numPr>
        <w:tabs>
          <w:tab w:val="clear" w:pos="4536"/>
          <w:tab w:val="clear" w:pos="9072"/>
          <w:tab w:val="left" w:pos="284"/>
        </w:tabs>
        <w:suppressAutoHyphens/>
        <w:overflowPunct/>
        <w:spacing w:line="276" w:lineRule="auto"/>
        <w:ind w:left="0" w:firstLine="0"/>
        <w:jc w:val="both"/>
        <w:textAlignment w:val="auto"/>
        <w:rPr>
          <w:rFonts w:ascii="Times New Roman" w:hAnsi="Times New Roman"/>
          <w:sz w:val="24"/>
          <w:szCs w:val="24"/>
        </w:rPr>
      </w:pPr>
      <w:r w:rsidRPr="001D4734">
        <w:rPr>
          <w:rFonts w:ascii="Times New Roman" w:hAnsi="Times New Roman"/>
          <w:sz w:val="24"/>
          <w:szCs w:val="24"/>
        </w:rPr>
        <w:t xml:space="preserve">Termin płatności – do 30 dni licząc od dnia otrzymania prawidłowo wystawionej faktury na wskazany rachunek. </w:t>
      </w:r>
    </w:p>
    <w:p w14:paraId="1C7FFF4F" w14:textId="77777777" w:rsidR="001110BD" w:rsidRPr="001110BD" w:rsidRDefault="00B37D5A" w:rsidP="00235915">
      <w:pPr>
        <w:pStyle w:val="Nagwek"/>
        <w:numPr>
          <w:ilvl w:val="0"/>
          <w:numId w:val="13"/>
        </w:numPr>
        <w:tabs>
          <w:tab w:val="clear" w:pos="4536"/>
          <w:tab w:val="clear" w:pos="9072"/>
          <w:tab w:val="left" w:pos="284"/>
        </w:tabs>
        <w:suppressAutoHyphens/>
        <w:overflowPunct/>
        <w:spacing w:line="276" w:lineRule="auto"/>
        <w:ind w:left="0" w:firstLine="0"/>
        <w:jc w:val="both"/>
        <w:textAlignment w:val="auto"/>
        <w:rPr>
          <w:rFonts w:ascii="Times New Roman" w:hAnsi="Times New Roman"/>
          <w:sz w:val="24"/>
          <w:szCs w:val="24"/>
        </w:rPr>
      </w:pPr>
      <w:r w:rsidRPr="00B37D5A">
        <w:rPr>
          <w:rFonts w:ascii="Times New Roman" w:hAnsi="Times New Roman"/>
          <w:bCs/>
          <w:sz w:val="24"/>
          <w:szCs w:val="24"/>
        </w:rPr>
        <w:t>Podstawą do wystawienia faktury jest protokół odbioru kompletu dokumentacji projektowo-kosztorysowej podpisany przez Wykonawcę i przedstawiciela Zamawiającego oraz prawomocny dokument uprawniający do rozpoczęcia robót budowlanych (decyzja o pozwoleniu na budowę).</w:t>
      </w:r>
    </w:p>
    <w:p w14:paraId="439C15C9" w14:textId="757232F1" w:rsidR="001110BD" w:rsidRPr="001110BD" w:rsidRDefault="001110BD" w:rsidP="00235915">
      <w:pPr>
        <w:pStyle w:val="Nagwek"/>
        <w:numPr>
          <w:ilvl w:val="0"/>
          <w:numId w:val="13"/>
        </w:numPr>
        <w:tabs>
          <w:tab w:val="clear" w:pos="4536"/>
          <w:tab w:val="clear" w:pos="9072"/>
          <w:tab w:val="left" w:pos="284"/>
        </w:tabs>
        <w:suppressAutoHyphens/>
        <w:overflowPunct/>
        <w:spacing w:line="276" w:lineRule="auto"/>
        <w:ind w:left="0" w:firstLine="0"/>
        <w:jc w:val="both"/>
        <w:textAlignment w:val="auto"/>
        <w:rPr>
          <w:rFonts w:ascii="Times New Roman" w:hAnsi="Times New Roman"/>
          <w:sz w:val="24"/>
          <w:szCs w:val="24"/>
        </w:rPr>
      </w:pPr>
      <w:r w:rsidRPr="001110BD">
        <w:rPr>
          <w:rFonts w:ascii="Times New Roman" w:hAnsi="Times New Roman"/>
          <w:sz w:val="24"/>
        </w:rPr>
        <w:t>Faktury VAT Wykonawcy będą zawierały w szczególności następujące dane Zamawiającego:</w:t>
      </w:r>
    </w:p>
    <w:p w14:paraId="55FC8986" w14:textId="77777777" w:rsidR="001110BD" w:rsidRPr="00C43136" w:rsidRDefault="001110BD" w:rsidP="00235915">
      <w:pPr>
        <w:pStyle w:val="Akapitzlist"/>
        <w:numPr>
          <w:ilvl w:val="0"/>
          <w:numId w:val="38"/>
        </w:numPr>
        <w:shd w:val="clear" w:color="auto" w:fill="FFFFFF"/>
        <w:overflowPunct/>
        <w:spacing w:line="276" w:lineRule="auto"/>
        <w:contextualSpacing w:val="0"/>
        <w:textAlignment w:val="auto"/>
        <w:rPr>
          <w:b/>
          <w:bCs/>
        </w:rPr>
      </w:pPr>
      <w:r w:rsidRPr="00C43136">
        <w:rPr>
          <w:b/>
          <w:bCs/>
        </w:rPr>
        <w:t>NABYWCA („Podmiot 2” w programie KSef):</w:t>
      </w:r>
    </w:p>
    <w:p w14:paraId="5434BAC9" w14:textId="77777777" w:rsidR="001110BD" w:rsidRPr="00C43136" w:rsidRDefault="001110BD" w:rsidP="001110BD">
      <w:pPr>
        <w:pStyle w:val="Akapitzlist"/>
        <w:shd w:val="clear" w:color="auto" w:fill="FFFFFF"/>
        <w:spacing w:line="276" w:lineRule="auto"/>
        <w:ind w:left="644"/>
      </w:pPr>
      <w:r w:rsidRPr="00C43136">
        <w:t>Miasto i Gmina Bircza</w:t>
      </w:r>
    </w:p>
    <w:p w14:paraId="05EE9A73" w14:textId="77777777" w:rsidR="001110BD" w:rsidRPr="00C43136" w:rsidRDefault="001110BD" w:rsidP="001110BD">
      <w:pPr>
        <w:pStyle w:val="Akapitzlist"/>
        <w:shd w:val="clear" w:color="auto" w:fill="FFFFFF"/>
        <w:spacing w:line="276" w:lineRule="auto"/>
        <w:ind w:left="644"/>
      </w:pPr>
      <w:r w:rsidRPr="00C43136">
        <w:t>ul. Ojca Św. Jana Pawła II 10</w:t>
      </w:r>
      <w:r w:rsidRPr="00C43136">
        <w:br/>
        <w:t>37-740 Bircza</w:t>
      </w:r>
    </w:p>
    <w:p w14:paraId="2DA7D0B2" w14:textId="77777777" w:rsidR="001110BD" w:rsidRPr="00C43136" w:rsidRDefault="001110BD" w:rsidP="001110BD">
      <w:pPr>
        <w:pStyle w:val="Akapitzlist"/>
        <w:shd w:val="clear" w:color="auto" w:fill="FFFFFF"/>
        <w:spacing w:line="276" w:lineRule="auto"/>
        <w:ind w:left="644"/>
        <w:rPr>
          <w:b/>
          <w:bCs/>
        </w:rPr>
      </w:pPr>
      <w:r w:rsidRPr="00C43136">
        <w:t>NIP: 7952308157</w:t>
      </w:r>
    </w:p>
    <w:p w14:paraId="19FE08DE" w14:textId="77777777" w:rsidR="001110BD" w:rsidRPr="008F2365" w:rsidRDefault="001110BD" w:rsidP="00235915">
      <w:pPr>
        <w:pStyle w:val="Akapitzlist"/>
        <w:numPr>
          <w:ilvl w:val="0"/>
          <w:numId w:val="38"/>
        </w:numPr>
        <w:shd w:val="clear" w:color="auto" w:fill="FFFFFF"/>
        <w:overflowPunct/>
        <w:spacing w:line="276" w:lineRule="auto"/>
        <w:contextualSpacing w:val="0"/>
        <w:textAlignment w:val="auto"/>
        <w:rPr>
          <w:color w:val="2C363A"/>
        </w:rPr>
      </w:pPr>
      <w:r w:rsidRPr="008F2365">
        <w:rPr>
          <w:b/>
          <w:bCs/>
          <w:color w:val="000000"/>
        </w:rPr>
        <w:t>ODBIORCA („Podmiot 3” w programie KSef – należy zaznaczyć, że wystawiana faktura dotyczy jednostki samorządu terytorialnego):</w:t>
      </w:r>
    </w:p>
    <w:p w14:paraId="41A6FC13" w14:textId="77777777" w:rsidR="001110BD" w:rsidRPr="005C70F1" w:rsidRDefault="001110BD" w:rsidP="001110BD">
      <w:pPr>
        <w:pStyle w:val="Akapitzlist"/>
        <w:shd w:val="clear" w:color="auto" w:fill="FFFFFF"/>
        <w:spacing w:line="276" w:lineRule="auto"/>
        <w:ind w:left="644"/>
      </w:pPr>
      <w:r w:rsidRPr="005C70F1">
        <w:rPr>
          <w:bCs/>
        </w:rPr>
        <w:t>Urząd Miasta i Gminy w Birczy</w:t>
      </w:r>
      <w:r w:rsidRPr="005C70F1">
        <w:rPr>
          <w:bCs/>
        </w:rPr>
        <w:br/>
        <w:t>ul. Ojca Św. Jana Pawła II 10</w:t>
      </w:r>
      <w:r w:rsidRPr="005C70F1">
        <w:rPr>
          <w:bCs/>
        </w:rPr>
        <w:br/>
        <w:t>37-740 Bircza</w:t>
      </w:r>
      <w:r w:rsidRPr="005C70F1">
        <w:rPr>
          <w:bCs/>
        </w:rPr>
        <w:br/>
        <w:t>NIP: 7951004343</w:t>
      </w:r>
    </w:p>
    <w:p w14:paraId="48EDA4E7" w14:textId="77777777" w:rsidR="001110BD" w:rsidRPr="00621642" w:rsidRDefault="001110BD" w:rsidP="00621642">
      <w:pPr>
        <w:jc w:val="both"/>
      </w:pPr>
    </w:p>
    <w:p w14:paraId="650C895C" w14:textId="776696BC" w:rsidR="004F7A5A" w:rsidRPr="00750E0F" w:rsidRDefault="00C92581" w:rsidP="00235915">
      <w:pPr>
        <w:pStyle w:val="Nagwek1"/>
        <w:numPr>
          <w:ilvl w:val="0"/>
          <w:numId w:val="7"/>
        </w:numPr>
        <w:ind w:left="0" w:firstLine="0"/>
        <w:rPr>
          <w:b/>
          <w:sz w:val="26"/>
          <w:szCs w:val="26"/>
        </w:rPr>
      </w:pPr>
      <w:bookmarkStart w:id="45" w:name="_Toc223352903"/>
      <w:r w:rsidRPr="00013E9F">
        <w:rPr>
          <w:b/>
          <w:sz w:val="28"/>
          <w:szCs w:val="26"/>
        </w:rPr>
        <w:t>Informacje dodatkowe</w:t>
      </w:r>
      <w:bookmarkEnd w:id="45"/>
    </w:p>
    <w:p w14:paraId="0F66F2C6" w14:textId="77777777" w:rsidR="00750E0F" w:rsidRPr="007B097C" w:rsidRDefault="00750E0F" w:rsidP="00750E0F">
      <w:pPr>
        <w:rPr>
          <w:bCs/>
        </w:rPr>
      </w:pPr>
    </w:p>
    <w:p w14:paraId="12A44F56" w14:textId="2085D6B2" w:rsidR="00A66177" w:rsidRDefault="00D87C6D" w:rsidP="005A7020">
      <w:pPr>
        <w:pStyle w:val="Akapitzlist"/>
        <w:numPr>
          <w:ilvl w:val="0"/>
          <w:numId w:val="11"/>
        </w:numPr>
        <w:spacing w:line="276" w:lineRule="auto"/>
        <w:ind w:left="0" w:firstLine="0"/>
        <w:jc w:val="both"/>
        <w:rPr>
          <w:bCs/>
        </w:rPr>
      </w:pPr>
      <w:r w:rsidRPr="00F57CB0">
        <w:rPr>
          <w:bCs/>
        </w:rPr>
        <w:t>Komunikacja między Zamawiającym a Wykonawcami</w:t>
      </w:r>
      <w:r w:rsidRPr="00D87C6D">
        <w:rPr>
          <w:bCs/>
        </w:rPr>
        <w:t xml:space="preserve">, w tym oferty oraz wszelkie oświadczenia, dokumenty, wnioski (w tym o wyjaśnienie treści </w:t>
      </w:r>
      <w:r w:rsidR="005A7020">
        <w:rPr>
          <w:bCs/>
        </w:rPr>
        <w:t>zapytania ofertowego</w:t>
      </w:r>
      <w:r w:rsidRPr="00D87C6D">
        <w:rPr>
          <w:bCs/>
        </w:rPr>
        <w:t xml:space="preserve">), pytania i odpowiedzi, zawiadomienia i informacje przekazywane są </w:t>
      </w:r>
      <w:r w:rsidRPr="00F57CB0">
        <w:rPr>
          <w:bCs/>
        </w:rPr>
        <w:t>wyłącznie przy użyciu środków komunikacji elektronicznej i wyłącznie za pośrednictwem Platformy Zakupowej ON</w:t>
      </w:r>
      <w:r w:rsidRPr="00D87C6D">
        <w:rPr>
          <w:b/>
          <w:bCs/>
        </w:rPr>
        <w:t xml:space="preserve"> </w:t>
      </w:r>
      <w:r w:rsidRPr="00D87C6D">
        <w:rPr>
          <w:bCs/>
        </w:rPr>
        <w:t xml:space="preserve">(OpenNexus), zwanej dalej: „Platformą” pod adresem: </w:t>
      </w:r>
      <w:r w:rsidR="00A66177" w:rsidRPr="00A66177">
        <w:rPr>
          <w:bCs/>
        </w:rPr>
        <w:t>https://platformazakupowa.pl/pn/bircza/proceedings</w:t>
      </w:r>
      <w:r w:rsidR="00A66177">
        <w:rPr>
          <w:bCs/>
        </w:rPr>
        <w:t>.</w:t>
      </w:r>
    </w:p>
    <w:p w14:paraId="72DECAF4" w14:textId="77777777" w:rsidR="00A66177" w:rsidRPr="00A66177" w:rsidRDefault="00A66177" w:rsidP="005A7020">
      <w:pPr>
        <w:pStyle w:val="Akapitzlist"/>
        <w:numPr>
          <w:ilvl w:val="0"/>
          <w:numId w:val="11"/>
        </w:numPr>
        <w:spacing w:line="276" w:lineRule="auto"/>
        <w:ind w:left="0" w:firstLine="0"/>
        <w:jc w:val="both"/>
        <w:rPr>
          <w:bCs/>
          <w:szCs w:val="24"/>
        </w:rPr>
      </w:pPr>
      <w:r w:rsidRPr="00A66177">
        <w:rPr>
          <w:bCs/>
          <w:szCs w:val="24"/>
        </w:rPr>
        <w:lastRenderedPageBreak/>
        <w:t>Za datę wpływu dokumentów przyjmuje się datę zapisania ich na serwerach. Aktualna data i godzina, zsynchronizowane z Głównym Urzędem Miar, wyświetlane są w prawym górnym rogu Platformy</w:t>
      </w:r>
    </w:p>
    <w:p w14:paraId="4F90104B" w14:textId="77777777" w:rsidR="00A66177" w:rsidRPr="00A66177" w:rsidRDefault="00A66177" w:rsidP="005A7020">
      <w:pPr>
        <w:pStyle w:val="Akapitzlist"/>
        <w:numPr>
          <w:ilvl w:val="0"/>
          <w:numId w:val="11"/>
        </w:numPr>
        <w:spacing w:line="276" w:lineRule="auto"/>
        <w:ind w:left="0" w:firstLine="0"/>
        <w:jc w:val="both"/>
        <w:rPr>
          <w:bCs/>
          <w:szCs w:val="24"/>
        </w:rPr>
      </w:pPr>
      <w:r w:rsidRPr="00A66177">
        <w:rPr>
          <w:bCs/>
          <w:szCs w:val="24"/>
        </w:rPr>
        <w:t>Wykonawca w celu złożenia oferty rejestruje się na Platformie. Korzystanie z Platformy jest bezpłatne. Podgląd i pobieranie dokumentacji postępowania nie wymaga logowania. Do założenia konta na Platformie wymagany jest certyfikat kwalifikowany.</w:t>
      </w:r>
    </w:p>
    <w:p w14:paraId="6601A95C" w14:textId="49335404" w:rsidR="005A7020" w:rsidRDefault="00A66177" w:rsidP="005A7020">
      <w:pPr>
        <w:pStyle w:val="Akapitzlist"/>
        <w:numPr>
          <w:ilvl w:val="0"/>
          <w:numId w:val="11"/>
        </w:numPr>
        <w:spacing w:line="276" w:lineRule="auto"/>
        <w:ind w:left="0" w:firstLine="0"/>
        <w:jc w:val="both"/>
        <w:rPr>
          <w:bCs/>
          <w:szCs w:val="24"/>
        </w:rPr>
      </w:pPr>
      <w:r w:rsidRPr="00A66177">
        <w:rPr>
          <w:bCs/>
          <w:szCs w:val="24"/>
        </w:rPr>
        <w:t xml:space="preserve">Wymagania techniczne i organizacyjne wysyłania i odbierania dokumentów elektronicznych, elektronicznych kopii dokumentów i oświadczeń oraz informacji przekazywanych przy ich użyciu opisane zostały w Regulaminie korzystania z platformy zakupowej OpenNexus </w:t>
      </w:r>
      <w:r w:rsidRPr="005A7020">
        <w:rPr>
          <w:rStyle w:val="Hipercze"/>
          <w:bCs/>
          <w:color w:val="auto"/>
          <w:szCs w:val="24"/>
        </w:rPr>
        <w:t>https://platformazakupowa.pl/strona/1-regulamin</w:t>
      </w:r>
      <w:r w:rsidRPr="005A7020">
        <w:rPr>
          <w:bCs/>
          <w:szCs w:val="24"/>
        </w:rPr>
        <w:t xml:space="preserve"> oraz w instrukcjach zawartych na stronie </w:t>
      </w:r>
      <w:r w:rsidR="005A7020" w:rsidRPr="005A7020">
        <w:rPr>
          <w:rStyle w:val="Hipercze"/>
          <w:bCs/>
          <w:color w:val="auto"/>
          <w:szCs w:val="24"/>
        </w:rPr>
        <w:t>https://platformazakupowa.pl/strona/45-instrukcje</w:t>
      </w:r>
      <w:r w:rsidRPr="005A7020">
        <w:rPr>
          <w:bCs/>
          <w:szCs w:val="24"/>
        </w:rPr>
        <w:t xml:space="preserve"> </w:t>
      </w:r>
    </w:p>
    <w:p w14:paraId="6AFA5DCB" w14:textId="68CB0FC0" w:rsidR="00A66177" w:rsidRPr="00A66177" w:rsidRDefault="00A66177" w:rsidP="005A7020">
      <w:pPr>
        <w:pStyle w:val="Akapitzlist"/>
        <w:spacing w:line="276" w:lineRule="auto"/>
        <w:ind w:left="0"/>
        <w:jc w:val="both"/>
        <w:rPr>
          <w:rStyle w:val="Hipercze"/>
          <w:bCs/>
          <w:color w:val="auto"/>
          <w:szCs w:val="24"/>
          <w:u w:val="none"/>
        </w:rPr>
      </w:pPr>
      <w:r w:rsidRPr="005A7020">
        <w:rPr>
          <w:bCs/>
          <w:szCs w:val="24"/>
        </w:rPr>
        <w:t xml:space="preserve">lub </w:t>
      </w:r>
      <w:r w:rsidRPr="005A7020">
        <w:rPr>
          <w:rStyle w:val="Hipercze"/>
          <w:bCs/>
          <w:color w:val="auto"/>
          <w:szCs w:val="24"/>
        </w:rPr>
        <w:t>https://docs.google.com/document/d/1S_1GyJ5TQoDkIwMQKOcKtU31hkOVU3ZEMqrSXyA2g8w/edit#heading=h.6jynaot9cbnq</w:t>
      </w:r>
    </w:p>
    <w:p w14:paraId="4EC942A9" w14:textId="77777777" w:rsidR="00A66177" w:rsidRPr="00A66177" w:rsidRDefault="00A66177" w:rsidP="005A7020">
      <w:pPr>
        <w:pStyle w:val="Akapitzlist"/>
        <w:numPr>
          <w:ilvl w:val="0"/>
          <w:numId w:val="11"/>
        </w:numPr>
        <w:spacing w:line="276" w:lineRule="auto"/>
        <w:ind w:left="0" w:firstLine="0"/>
        <w:jc w:val="both"/>
        <w:rPr>
          <w:bCs/>
          <w:szCs w:val="24"/>
        </w:rPr>
      </w:pPr>
      <w:r w:rsidRPr="00A66177">
        <w:rPr>
          <w:bCs/>
          <w:szCs w:val="24"/>
        </w:rPr>
        <w:t>W sekcji Formularz należy dołączyć wszystkie wymagane przez Zamawiającego dokumenty, które wcześniej zostały podpisane. Podpisane, poszczególne pliki zaleca się umieścić w jednym folderze skompresowanym (np. .zip) i taki spakowany folder załączyć w polu „Oferta wykonawcy”. Wykonawca może dodatkowo utworzony skompresowany folder podpisać – choć nie jest to obowiązkowe, jeżeli wszystkie spakowane pliki są podpisane. Z rozporządzenia Prezesa Rady Ministrów w sprawie sposobu sporządzania i przekazywania informacji oraz wymagań technicznych dla dokumentów elektronicznych oraz środków komunikacji elektronicznej w postępowaniu o udzielenie zamówienia publicznego § 8 „W przypadku przekazywania w postępowaniu lub konkursie dokumentu elektronicznego w formacie poddającym dane kompresji, opatrzenie pliku zawierającego skompresowane dokumenty … kwalifikowanym podpisem elektronicznym, podpisem zaufanym lub podpisem osobistym, jest równoznaczne z opatrzeniem wszystkich dokumentów zawartych w tym pliku odpowiednio kwalifikowanym podpisem elektronicznym, podpisem zaufanym lub podpisem osobistym”.</w:t>
      </w:r>
    </w:p>
    <w:p w14:paraId="70DC7A8F" w14:textId="4917B573" w:rsidR="00A66177" w:rsidRPr="00A66177" w:rsidRDefault="00A66177" w:rsidP="005A7020">
      <w:pPr>
        <w:pStyle w:val="Akapitzlist"/>
        <w:numPr>
          <w:ilvl w:val="0"/>
          <w:numId w:val="11"/>
        </w:numPr>
        <w:spacing w:line="276" w:lineRule="auto"/>
        <w:ind w:left="0" w:firstLine="0"/>
        <w:jc w:val="both"/>
        <w:rPr>
          <w:bCs/>
          <w:szCs w:val="24"/>
        </w:rPr>
      </w:pPr>
      <w:r w:rsidRPr="00A66177">
        <w:rPr>
          <w:bCs/>
          <w:szCs w:val="24"/>
        </w:rPr>
        <w:t xml:space="preserve">Dokumenty zastrzeżone (tajemnica przedsiębiorstwa) składane w ofercie, Wykonawca winien wyodrębnić i nie załączać ich w polu „Oferta wykonawcy” ale załączyć w polu „Tajemnica przedsiębiorstwa” – </w:t>
      </w:r>
      <w:r w:rsidRPr="00B9271A">
        <w:rPr>
          <w:bCs/>
          <w:szCs w:val="24"/>
        </w:rPr>
        <w:t xml:space="preserve">patrz też rozdział </w:t>
      </w:r>
      <w:r w:rsidR="00B9271A" w:rsidRPr="00B9271A">
        <w:rPr>
          <w:bCs/>
          <w:szCs w:val="24"/>
        </w:rPr>
        <w:t>X</w:t>
      </w:r>
      <w:r w:rsidRPr="00B9271A">
        <w:rPr>
          <w:bCs/>
          <w:szCs w:val="24"/>
        </w:rPr>
        <w:t xml:space="preserve"> ust. </w:t>
      </w:r>
      <w:r w:rsidR="00B9271A" w:rsidRPr="00B9271A">
        <w:rPr>
          <w:bCs/>
          <w:szCs w:val="24"/>
        </w:rPr>
        <w:t>5</w:t>
      </w:r>
      <w:r w:rsidRPr="00B9271A">
        <w:rPr>
          <w:bCs/>
          <w:szCs w:val="24"/>
        </w:rPr>
        <w:t xml:space="preserve"> pkt. </w:t>
      </w:r>
      <w:r w:rsidR="00B9271A">
        <w:rPr>
          <w:bCs/>
          <w:szCs w:val="24"/>
        </w:rPr>
        <w:t>11</w:t>
      </w:r>
      <w:r w:rsidRPr="00A66177">
        <w:rPr>
          <w:bCs/>
          <w:szCs w:val="24"/>
        </w:rPr>
        <w:t>.</w:t>
      </w:r>
    </w:p>
    <w:p w14:paraId="2AECF9F6" w14:textId="77777777" w:rsidR="00A66177" w:rsidRPr="00A66177" w:rsidRDefault="00A66177" w:rsidP="005A7020">
      <w:pPr>
        <w:pStyle w:val="Akapitzlist"/>
        <w:numPr>
          <w:ilvl w:val="0"/>
          <w:numId w:val="11"/>
        </w:numPr>
        <w:spacing w:line="276" w:lineRule="auto"/>
        <w:ind w:left="0" w:firstLine="0"/>
        <w:jc w:val="both"/>
        <w:rPr>
          <w:bCs/>
          <w:szCs w:val="24"/>
        </w:rPr>
      </w:pPr>
      <w:r w:rsidRPr="00A66177">
        <w:rPr>
          <w:bCs/>
          <w:szCs w:val="24"/>
        </w:rPr>
        <w:t>W przypadku podpisu XAdES Wykonawca powinien pamiętać, aby plik z podpisem przekazywać łącznie z dokumentem podpisywanym (jako nierozłączne pary: plik. XAdES i plik podpisywany). Podpisany dokument nie może być następnie edytowany. Jakakolwiek zmiana w podpisanym już dokumencie wymaga ponownego podpisania.</w:t>
      </w:r>
    </w:p>
    <w:p w14:paraId="69138D70" w14:textId="77777777" w:rsidR="00A66177" w:rsidRPr="00A66177" w:rsidRDefault="00A66177" w:rsidP="005A7020">
      <w:pPr>
        <w:pStyle w:val="Akapitzlist"/>
        <w:numPr>
          <w:ilvl w:val="0"/>
          <w:numId w:val="11"/>
        </w:numPr>
        <w:spacing w:line="276" w:lineRule="auto"/>
        <w:ind w:left="0" w:firstLine="0"/>
        <w:jc w:val="both"/>
        <w:rPr>
          <w:bCs/>
          <w:szCs w:val="24"/>
        </w:rPr>
      </w:pPr>
      <w:r w:rsidRPr="00A66177">
        <w:rPr>
          <w:bCs/>
          <w:szCs w:val="24"/>
        </w:rPr>
        <w:t>Podpisy kwalifikowane wykorzystywane przez wykonawców do podpisywania wszelkich plików muszą spełniać “Rozporządzenie Parlamentu Europejskiego i Rady w sprawie identyfikacji elektronicznej i usług zaufania w odniesieniu do transakcji elektronicznych na rynku wewnętrznym (eIDAS) (UE) nr 910/2014 - od 1 lipca 2016 roku”. 17).</w:t>
      </w:r>
      <w:r w:rsidRPr="00A66177">
        <w:rPr>
          <w:bCs/>
          <w:szCs w:val="24"/>
        </w:rPr>
        <w:tab/>
        <w:t>Zamawiający zaleca, aby w przypadku podpisywania pliku przez kilka osób, stosować podpisy tego samego rodzaju. Podpisywanie różnymi rodzajami podpisów np. osobistym i kwalifikowanym może doprowadzić do problemów w weryfikacji plików. Podczas podpisywania plików zaleca się stosowanie algorytmu skrótu SHA2 zamiast SHA1. Zamawiający rekomenduje wykorzystanie podpisu z kwalifikowanym znacznikiem czasu.</w:t>
      </w:r>
    </w:p>
    <w:p w14:paraId="598B1E20" w14:textId="77777777" w:rsidR="00A66177" w:rsidRPr="00A66177" w:rsidRDefault="00A66177" w:rsidP="005A7020">
      <w:pPr>
        <w:pStyle w:val="Akapitzlist"/>
        <w:numPr>
          <w:ilvl w:val="0"/>
          <w:numId w:val="11"/>
        </w:numPr>
        <w:spacing w:line="276" w:lineRule="auto"/>
        <w:ind w:left="0" w:firstLine="0"/>
        <w:jc w:val="both"/>
        <w:rPr>
          <w:bCs/>
          <w:szCs w:val="24"/>
        </w:rPr>
      </w:pPr>
      <w:r w:rsidRPr="00A66177">
        <w:rPr>
          <w:bCs/>
          <w:szCs w:val="24"/>
        </w:rPr>
        <w:t xml:space="preserve">Zamawiający zwraca uwagę na ograniczenia związane z podpisywaniem plików .xls lub .xlsx. Jeżeli wykonawca po podpisaniu pliku.xls otworzy go ponownie na swojej jednostce komputerowej (nawet nie edytując treści), a następnie dopiero wstawi plik wraz z ofertą na stronę postępowania – nie zostanie zachowana integralność podpisu co sprawi, że Zamawiający nie dokona pozytywnej </w:t>
      </w:r>
      <w:r w:rsidRPr="00A66177">
        <w:rPr>
          <w:bCs/>
          <w:szCs w:val="24"/>
        </w:rPr>
        <w:lastRenderedPageBreak/>
        <w:t>weryfikacji podpisu i plik uznany zostanie jako niepodpisany. Jakiekolwiek operacje na podpisanych już plikach mogą zagrażać utratą integralności podpisu – po podpisaniu plik w stanie nienaruszonym należy przesłać zamawiającemu.</w:t>
      </w:r>
    </w:p>
    <w:p w14:paraId="38B43CAF" w14:textId="77777777" w:rsidR="00A66177" w:rsidRPr="00A66177" w:rsidRDefault="00A66177" w:rsidP="005A7020">
      <w:pPr>
        <w:pStyle w:val="Akapitzlist"/>
        <w:numPr>
          <w:ilvl w:val="0"/>
          <w:numId w:val="11"/>
        </w:numPr>
        <w:spacing w:line="276" w:lineRule="auto"/>
        <w:ind w:left="0" w:firstLine="0"/>
        <w:jc w:val="both"/>
        <w:rPr>
          <w:bCs/>
          <w:szCs w:val="24"/>
        </w:rPr>
      </w:pPr>
      <w:r w:rsidRPr="00A66177">
        <w:rPr>
          <w:bCs/>
          <w:szCs w:val="24"/>
        </w:rPr>
        <w:t>Zamawiający zwraca uwagę na ograniczenia wielkości plików podpisywanych profilem zaufanym, który wynosi max 10MB, oraz na ograniczenie wielkości plików podpisywanych w aplikacji eDoApp służącej do składania podpisu osobistego, który wynosi max 5MB.</w:t>
      </w:r>
    </w:p>
    <w:p w14:paraId="29E56D15" w14:textId="6E9B0DE2" w:rsidR="00A66177" w:rsidRPr="00A66177" w:rsidRDefault="00A66177" w:rsidP="005A7020">
      <w:pPr>
        <w:pStyle w:val="Akapitzlist"/>
        <w:numPr>
          <w:ilvl w:val="0"/>
          <w:numId w:val="11"/>
        </w:numPr>
        <w:spacing w:line="276" w:lineRule="auto"/>
        <w:ind w:left="0" w:firstLine="0"/>
        <w:jc w:val="both"/>
        <w:rPr>
          <w:bCs/>
          <w:szCs w:val="24"/>
        </w:rPr>
      </w:pPr>
      <w:r w:rsidRPr="00A66177">
        <w:rPr>
          <w:bCs/>
          <w:szCs w:val="24"/>
        </w:rPr>
        <w:t xml:space="preserve">Zaleca się, aby w korespondencji związanej z niniejszym postępowaniem Zamawiający i Wykonawcy posługiwali się numerem sprawy określonym w </w:t>
      </w:r>
      <w:r w:rsidR="005A7020">
        <w:rPr>
          <w:bCs/>
          <w:szCs w:val="24"/>
        </w:rPr>
        <w:t>zapytaniu ofertowym</w:t>
      </w:r>
      <w:r w:rsidRPr="00A66177">
        <w:rPr>
          <w:bCs/>
          <w:szCs w:val="24"/>
        </w:rPr>
        <w:t xml:space="preserve"> lub numerem ID wygenerowanym przez platformę.</w:t>
      </w:r>
    </w:p>
    <w:p w14:paraId="46DF1C2B" w14:textId="77777777" w:rsidR="00A66177" w:rsidRPr="00A66177" w:rsidRDefault="00A66177" w:rsidP="005A7020">
      <w:pPr>
        <w:pStyle w:val="Akapitzlist"/>
        <w:numPr>
          <w:ilvl w:val="0"/>
          <w:numId w:val="11"/>
        </w:numPr>
        <w:spacing w:line="276" w:lineRule="auto"/>
        <w:ind w:left="0" w:firstLine="0"/>
        <w:jc w:val="both"/>
        <w:rPr>
          <w:bCs/>
          <w:szCs w:val="24"/>
        </w:rPr>
      </w:pPr>
      <w:r w:rsidRPr="00A66177">
        <w:rPr>
          <w:bCs/>
          <w:szCs w:val="24"/>
        </w:rPr>
        <w:t xml:space="preserve">Rodzaj przesyłanych plików (formaty przesyłanych danych) – zgodnie z rozporządzeniem Rady Ministrów w sprawie Krajowych Ram Interoperacyjności, minimalnych wymagań dla rejestrów publicznych i wymiany informacji w postaci elektronicznej oraz minimalnych wymagań dla systemów teleinformatycznych, a w tym (przykładowo): </w:t>
      </w:r>
      <w:r w:rsidRPr="00B9271A">
        <w:rPr>
          <w:szCs w:val="24"/>
        </w:rPr>
        <w:t>pdf</w:t>
      </w:r>
      <w:r w:rsidRPr="00A66177">
        <w:rPr>
          <w:bCs/>
          <w:szCs w:val="24"/>
        </w:rPr>
        <w:t>, .doc, .docx, .xls,. xlsx, .rtf, .odt, .jpg.</w:t>
      </w:r>
    </w:p>
    <w:p w14:paraId="681491AF" w14:textId="77777777" w:rsidR="00A66177" w:rsidRPr="00A66177" w:rsidRDefault="00A66177" w:rsidP="005A7020">
      <w:pPr>
        <w:pStyle w:val="Akapitzlist"/>
        <w:numPr>
          <w:ilvl w:val="0"/>
          <w:numId w:val="11"/>
        </w:numPr>
        <w:spacing w:line="276" w:lineRule="auto"/>
        <w:ind w:left="0" w:firstLine="0"/>
        <w:jc w:val="both"/>
        <w:rPr>
          <w:bCs/>
          <w:szCs w:val="24"/>
        </w:rPr>
      </w:pPr>
      <w:r w:rsidRPr="00A66177">
        <w:rPr>
          <w:szCs w:val="24"/>
        </w:rPr>
        <w:t>Komunikacja. Wymaga się, aby Wykonawca komunikował się z Zamawiającym jedynie poprzez Platformę za pośrednictwem formularza “Wyślij wiadomość do zamawiającego</w:t>
      </w:r>
      <w:r w:rsidRPr="00A66177">
        <w:rPr>
          <w:bCs/>
          <w:szCs w:val="24"/>
        </w:rPr>
        <w:t xml:space="preserve">”. Zamawiający będzie przekazywał wykonawcom informacje w formie elektronicznej za pośrednictwem Platformy. Wykonawca otrzyma na podany adres e-mail wiadomość od Zamawiającego. W skrzynce odbiorczej Wykonawcy pojawi się wiadomość od „platformazakupowa.pl by OpenNexus” z Tematem „Otrzymałeś wiadomość w postępowaniu …. (nazwa postępowania) numer ID postępowania”. Po kliknięciu w pole „PRZEJDŹ DO WIADOMOŚCI” Wykonawca przekierowany będzie na platformę, gdzie będzie mógł odczytać treść informacji wysłanej przez Zamawiającego”.  Informacje dotyczące odpowiedzi na pytania, zmiany specyfikacji, zmiany terminu składania i otwarcia ofert Zamawiający będzie zamieszczał na platformie w sekcji “Komunikaty publiczne”. </w:t>
      </w:r>
    </w:p>
    <w:p w14:paraId="69D35937" w14:textId="77777777" w:rsidR="00A66177" w:rsidRPr="00A66177" w:rsidRDefault="00A66177" w:rsidP="005A7020">
      <w:pPr>
        <w:pStyle w:val="Akapitzlist"/>
        <w:numPr>
          <w:ilvl w:val="0"/>
          <w:numId w:val="11"/>
        </w:numPr>
        <w:spacing w:line="276" w:lineRule="auto"/>
        <w:ind w:left="0" w:firstLine="0"/>
        <w:jc w:val="both"/>
        <w:rPr>
          <w:bCs/>
          <w:szCs w:val="24"/>
        </w:rPr>
      </w:pPr>
      <w:r w:rsidRPr="00A66177">
        <w:rPr>
          <w:bCs/>
          <w:szCs w:val="24"/>
        </w:rPr>
        <w:t>Należy unikać składania ofert bezpośrednio tuż przed terminem i godziną składania ofert z uwagi na ryzyko ewentualnych zakłóceń sieciowych. Oferta przesłana przed upływem terminu składania ofert poprzez szyfrowany protokół nie pozwala Zamawiającemu na zaznajomienie się z treścią oferty przed terminem i godziną przewidzianą na otwarcie ofert. Odszyfrowanie i odczytanie oferty możliwe jest dopiero w trakcie otwarcia ofert (po godzinie wyznaczonej na ich otwarcie).</w:t>
      </w:r>
    </w:p>
    <w:p w14:paraId="3B43071A" w14:textId="77777777" w:rsidR="00A66177" w:rsidRPr="00A66177" w:rsidRDefault="00A66177" w:rsidP="005A7020">
      <w:pPr>
        <w:pStyle w:val="Akapitzlist"/>
        <w:numPr>
          <w:ilvl w:val="0"/>
          <w:numId w:val="11"/>
        </w:numPr>
        <w:spacing w:line="276" w:lineRule="auto"/>
        <w:ind w:left="0" w:firstLine="0"/>
        <w:jc w:val="both"/>
        <w:rPr>
          <w:bCs/>
          <w:szCs w:val="24"/>
        </w:rPr>
      </w:pPr>
      <w:r w:rsidRPr="00A66177">
        <w:rPr>
          <w:bCs/>
          <w:szCs w:val="24"/>
        </w:rPr>
        <w:t>Wykonawcy mają prawo zwracać się do Zamawiającego o wyjaśnienie specyfikacji warunków zamówienia na zasadach art. 284 ustawy. Wyjaśnienia Zamawiającego dotyczące treści specyfikacji, jak również ustalenia wynikające z rozstrzygnięć procedur odwoławczych stają się integralną częścią specyfikacji istotnych warunków zamówienia. Wykonawca przesyłając wiadomość do Zamawiającego powinien ewentualne załączniki przysyłać w formatach umożliwiających kopiowanie, a następnie edytowanie tekstu.</w:t>
      </w:r>
    </w:p>
    <w:p w14:paraId="2A0ED63E" w14:textId="15743801" w:rsidR="00A66177" w:rsidRPr="00A66177" w:rsidRDefault="00A66177" w:rsidP="005A7020">
      <w:pPr>
        <w:pStyle w:val="Akapitzlist"/>
        <w:numPr>
          <w:ilvl w:val="0"/>
          <w:numId w:val="11"/>
        </w:numPr>
        <w:spacing w:line="276" w:lineRule="auto"/>
        <w:ind w:left="0" w:firstLine="0"/>
        <w:jc w:val="both"/>
        <w:rPr>
          <w:bCs/>
          <w:szCs w:val="24"/>
        </w:rPr>
      </w:pPr>
      <w:r w:rsidRPr="00A66177">
        <w:rPr>
          <w:bCs/>
          <w:szCs w:val="24"/>
        </w:rPr>
        <w:t>Zamawiający zamieszczał będzie na platformie, na stronie postępowania, informacje wymagane przepisami ustawy. Wykonawca ma obowiązek do bieżącego zaznajamiania się z wszystkimi informacjami dotyczącymi postępowania. Ustala się, że dzień, w którym Zamawiający wysłał do Wykonawcy wiadomość za pomocą platformy lub zamieścił wiadomość na stronie platformy traktuje się jako dzień, w którym Wykonawca wiadomość tę otrzymał lub przy zachowaniu należytej staranności, mógł ją powziąć.</w:t>
      </w:r>
    </w:p>
    <w:p w14:paraId="726BC917" w14:textId="107FDC90" w:rsidR="00621642" w:rsidRPr="00C33117" w:rsidRDefault="00C33117" w:rsidP="005A7020">
      <w:pPr>
        <w:pStyle w:val="Akapitzlist"/>
        <w:numPr>
          <w:ilvl w:val="0"/>
          <w:numId w:val="11"/>
        </w:numPr>
        <w:spacing w:line="276" w:lineRule="auto"/>
        <w:ind w:left="0" w:firstLine="0"/>
        <w:jc w:val="both"/>
        <w:rPr>
          <w:bCs/>
        </w:rPr>
      </w:pPr>
      <w:r w:rsidRPr="00F57CB0">
        <w:t>Ze strony Zamawiającego pracownikami uprawnionymi do kontaktowania się z Wykonawcami są</w:t>
      </w:r>
      <w:r w:rsidRPr="00C33117">
        <w:rPr>
          <w:bCs/>
        </w:rPr>
        <w:t xml:space="preserve">: zakres i przedmiot zamówienia – </w:t>
      </w:r>
      <w:r w:rsidR="00AC191E">
        <w:rPr>
          <w:bCs/>
        </w:rPr>
        <w:t>Kinga Kopczak</w:t>
      </w:r>
      <w:r w:rsidRPr="00C33117">
        <w:rPr>
          <w:bCs/>
        </w:rPr>
        <w:t xml:space="preserve"> tel. </w:t>
      </w:r>
      <w:r w:rsidR="00AC191E">
        <w:rPr>
          <w:bCs/>
        </w:rPr>
        <w:t>881 201 422</w:t>
      </w:r>
      <w:r w:rsidRPr="00C33117">
        <w:rPr>
          <w:bCs/>
        </w:rPr>
        <w:t xml:space="preserve">; procedura postępowania przetargowego – </w:t>
      </w:r>
      <w:r w:rsidR="00AC191E">
        <w:rPr>
          <w:bCs/>
        </w:rPr>
        <w:t>Sabina Majewska</w:t>
      </w:r>
      <w:r w:rsidRPr="00C33117">
        <w:rPr>
          <w:bCs/>
        </w:rPr>
        <w:t xml:space="preserve"> - tel. </w:t>
      </w:r>
      <w:r w:rsidR="00AC191E" w:rsidRPr="00AC191E">
        <w:rPr>
          <w:bCs/>
        </w:rPr>
        <w:t>881 201 422</w:t>
      </w:r>
      <w:r w:rsidRPr="00C33117">
        <w:rPr>
          <w:bCs/>
        </w:rPr>
        <w:t>.</w:t>
      </w:r>
    </w:p>
    <w:p w14:paraId="10627536" w14:textId="77777777" w:rsidR="00621642" w:rsidRPr="00621642" w:rsidRDefault="00621642" w:rsidP="005A7020">
      <w:pPr>
        <w:pStyle w:val="Akapitzlist"/>
        <w:numPr>
          <w:ilvl w:val="0"/>
          <w:numId w:val="11"/>
        </w:numPr>
        <w:spacing w:line="276" w:lineRule="auto"/>
        <w:ind w:left="0" w:firstLine="0"/>
        <w:jc w:val="both"/>
        <w:rPr>
          <w:color w:val="BD0000"/>
          <w:u w:val="single"/>
        </w:rPr>
      </w:pPr>
      <w:r w:rsidRPr="00621642">
        <w:t>Do prowadzonego postępowania nie przysługują Wykonawcom środki ochrony prawnej określone w przepisach Ustawy Prawo zamówień publicznych</w:t>
      </w:r>
      <w:r>
        <w:t>.</w:t>
      </w:r>
    </w:p>
    <w:p w14:paraId="293FA5B4" w14:textId="01EE059A" w:rsidR="00621642" w:rsidRPr="00621642" w:rsidRDefault="00621642" w:rsidP="005A7020">
      <w:pPr>
        <w:pStyle w:val="Akapitzlist"/>
        <w:numPr>
          <w:ilvl w:val="0"/>
          <w:numId w:val="11"/>
        </w:numPr>
        <w:spacing w:line="276" w:lineRule="auto"/>
        <w:ind w:left="0" w:firstLine="0"/>
        <w:jc w:val="both"/>
        <w:rPr>
          <w:color w:val="BD0000"/>
          <w:u w:val="single"/>
        </w:rPr>
      </w:pPr>
      <w:r w:rsidRPr="00621642">
        <w:rPr>
          <w:szCs w:val="24"/>
          <w:lang w:val="en-US"/>
        </w:rPr>
        <w:lastRenderedPageBreak/>
        <w:t>Zamawiający zastrzega sobie prawo do:</w:t>
      </w:r>
    </w:p>
    <w:p w14:paraId="09C4A01E" w14:textId="77777777" w:rsidR="00621642" w:rsidRPr="00621642" w:rsidRDefault="00621642" w:rsidP="005A7020">
      <w:pPr>
        <w:numPr>
          <w:ilvl w:val="3"/>
          <w:numId w:val="1"/>
        </w:numPr>
        <w:spacing w:line="276" w:lineRule="auto"/>
        <w:ind w:left="709"/>
        <w:jc w:val="both"/>
        <w:rPr>
          <w:szCs w:val="24"/>
          <w:lang w:val="en-US"/>
        </w:rPr>
      </w:pPr>
      <w:r w:rsidRPr="00621642">
        <w:rPr>
          <w:szCs w:val="24"/>
          <w:lang w:val="en-US"/>
        </w:rPr>
        <w:t>zmiany Zapytania Ofertowego, w tym warunków lub terminu prowadzonego postępowania,</w:t>
      </w:r>
    </w:p>
    <w:p w14:paraId="573F5B70" w14:textId="77777777" w:rsidR="00621642" w:rsidRPr="00621642" w:rsidRDefault="00621642" w:rsidP="005A7020">
      <w:pPr>
        <w:numPr>
          <w:ilvl w:val="3"/>
          <w:numId w:val="1"/>
        </w:numPr>
        <w:spacing w:line="276" w:lineRule="auto"/>
        <w:ind w:left="709"/>
        <w:jc w:val="both"/>
        <w:rPr>
          <w:szCs w:val="24"/>
          <w:lang w:val="en-US"/>
        </w:rPr>
      </w:pPr>
      <w:r w:rsidRPr="00621642">
        <w:rPr>
          <w:szCs w:val="24"/>
          <w:lang w:val="en-US"/>
        </w:rPr>
        <w:t>zamknięcie postępowania bez wyboru,</w:t>
      </w:r>
    </w:p>
    <w:p w14:paraId="34A3CEE6" w14:textId="77777777" w:rsidR="00621642" w:rsidRPr="00621642" w:rsidRDefault="00621642" w:rsidP="005A7020">
      <w:pPr>
        <w:numPr>
          <w:ilvl w:val="3"/>
          <w:numId w:val="1"/>
        </w:numPr>
        <w:spacing w:line="276" w:lineRule="auto"/>
        <w:ind w:left="709"/>
        <w:jc w:val="both"/>
        <w:rPr>
          <w:szCs w:val="24"/>
          <w:lang w:val="en-US"/>
        </w:rPr>
      </w:pPr>
      <w:r w:rsidRPr="00621642">
        <w:rPr>
          <w:szCs w:val="24"/>
          <w:lang w:val="en-US"/>
        </w:rPr>
        <w:t>odwołania postępowania, przed upływem terminu składania ofert, bez podania przyczyny</w:t>
      </w:r>
    </w:p>
    <w:p w14:paraId="0B452706" w14:textId="77777777" w:rsidR="00621642" w:rsidRPr="00621642" w:rsidRDefault="00621642" w:rsidP="005A7020">
      <w:pPr>
        <w:numPr>
          <w:ilvl w:val="3"/>
          <w:numId w:val="1"/>
        </w:numPr>
        <w:spacing w:line="276" w:lineRule="auto"/>
        <w:ind w:left="709"/>
        <w:jc w:val="both"/>
        <w:rPr>
          <w:szCs w:val="24"/>
          <w:lang w:val="en-US"/>
        </w:rPr>
      </w:pPr>
      <w:r w:rsidRPr="00621642">
        <w:rPr>
          <w:szCs w:val="24"/>
          <w:lang w:val="en-US"/>
        </w:rPr>
        <w:t>unieważnienia postępowania w przypadku gdy cena najkorzystniejszej oferty będzie wyższa od kwoty, którą Zamawiający zamierzał przeznaczyć na sfinansowanie zamówienia.</w:t>
      </w:r>
    </w:p>
    <w:p w14:paraId="42C7041D" w14:textId="77777777" w:rsidR="00621642" w:rsidRDefault="00621642" w:rsidP="008F57E2">
      <w:pPr>
        <w:overflowPunct/>
        <w:spacing w:after="200" w:line="276" w:lineRule="auto"/>
        <w:jc w:val="both"/>
        <w:textAlignment w:val="auto"/>
      </w:pPr>
    </w:p>
    <w:p w14:paraId="2C511C91" w14:textId="6F5D0AC7" w:rsidR="00C53396" w:rsidRPr="00750E0F" w:rsidRDefault="00C53396" w:rsidP="00235915">
      <w:pPr>
        <w:pStyle w:val="Nagwek1"/>
        <w:numPr>
          <w:ilvl w:val="0"/>
          <w:numId w:val="7"/>
        </w:numPr>
        <w:ind w:left="0" w:firstLine="0"/>
        <w:rPr>
          <w:b/>
          <w:sz w:val="26"/>
          <w:szCs w:val="26"/>
        </w:rPr>
      </w:pPr>
      <w:bookmarkStart w:id="46" w:name="_Toc223352904"/>
      <w:r w:rsidRPr="00013E9F">
        <w:rPr>
          <w:b/>
          <w:sz w:val="28"/>
          <w:szCs w:val="26"/>
        </w:rPr>
        <w:t>I</w:t>
      </w:r>
      <w:r w:rsidR="00C92581" w:rsidRPr="00013E9F">
        <w:rPr>
          <w:b/>
          <w:sz w:val="28"/>
          <w:szCs w:val="26"/>
        </w:rPr>
        <w:t>nformacja</w:t>
      </w:r>
      <w:r w:rsidRPr="00013E9F">
        <w:rPr>
          <w:b/>
          <w:sz w:val="28"/>
          <w:szCs w:val="26"/>
        </w:rPr>
        <w:t xml:space="preserve"> </w:t>
      </w:r>
      <w:r w:rsidR="00C92581" w:rsidRPr="00013E9F">
        <w:rPr>
          <w:b/>
          <w:sz w:val="28"/>
          <w:szCs w:val="26"/>
        </w:rPr>
        <w:t>dotycząca ochrony danych osobowych</w:t>
      </w:r>
      <w:bookmarkEnd w:id="46"/>
    </w:p>
    <w:p w14:paraId="337AF71D" w14:textId="77777777" w:rsidR="00750E0F" w:rsidRPr="00750E0F" w:rsidRDefault="00750E0F" w:rsidP="00750E0F"/>
    <w:p w14:paraId="3EC1B2F4" w14:textId="77777777" w:rsidR="00C53396" w:rsidRPr="00C53396" w:rsidRDefault="00C53396" w:rsidP="005A7020">
      <w:pPr>
        <w:spacing w:line="276" w:lineRule="auto"/>
        <w:jc w:val="both"/>
        <w:rPr>
          <w:szCs w:val="22"/>
        </w:rPr>
      </w:pPr>
      <w:r w:rsidRPr="00C53396">
        <w:rPr>
          <w:szCs w:val="22"/>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Zamawiający informuje, że:</w:t>
      </w:r>
    </w:p>
    <w:p w14:paraId="27FB1109" w14:textId="77777777" w:rsidR="00C53396" w:rsidRPr="00C53396" w:rsidRDefault="00C53396" w:rsidP="005A7020">
      <w:pPr>
        <w:numPr>
          <w:ilvl w:val="0"/>
          <w:numId w:val="6"/>
        </w:numPr>
        <w:spacing w:line="276" w:lineRule="auto"/>
        <w:ind w:left="0" w:firstLine="0"/>
        <w:contextualSpacing/>
        <w:jc w:val="both"/>
        <w:rPr>
          <w:szCs w:val="22"/>
        </w:rPr>
      </w:pPr>
      <w:r w:rsidRPr="00C53396">
        <w:rPr>
          <w:szCs w:val="22"/>
        </w:rPr>
        <w:t>administratorem Pana/i danych osobowych jest:</w:t>
      </w:r>
    </w:p>
    <w:p w14:paraId="76346979" w14:textId="63AA5818" w:rsidR="00C53396" w:rsidRPr="00C53396" w:rsidRDefault="003F1789" w:rsidP="005A7020">
      <w:pPr>
        <w:spacing w:line="276" w:lineRule="auto"/>
        <w:jc w:val="both"/>
        <w:rPr>
          <w:szCs w:val="22"/>
        </w:rPr>
      </w:pPr>
      <w:r w:rsidRPr="003F1789">
        <w:rPr>
          <w:szCs w:val="22"/>
        </w:rPr>
        <w:t>Miasto i Gmina Bircza, ul. Ojca Św.  Jana Pawła II 10, 37-740 Bircza</w:t>
      </w:r>
    </w:p>
    <w:p w14:paraId="20564D33" w14:textId="77777777" w:rsidR="00C53396" w:rsidRPr="00E21BA3" w:rsidRDefault="00C53396" w:rsidP="005A7020">
      <w:pPr>
        <w:pStyle w:val="Akapitzlist"/>
        <w:numPr>
          <w:ilvl w:val="0"/>
          <w:numId w:val="6"/>
        </w:numPr>
        <w:spacing w:line="276" w:lineRule="auto"/>
        <w:ind w:left="0" w:firstLine="0"/>
        <w:jc w:val="both"/>
        <w:rPr>
          <w:szCs w:val="22"/>
        </w:rPr>
      </w:pPr>
      <w:r w:rsidRPr="00E21BA3">
        <w:rPr>
          <w:szCs w:val="22"/>
        </w:rPr>
        <w:t xml:space="preserve">Pani/Pana dane osobowe przetwarzane będą na podstawie art. 6 ust. 1 lit. c RODO w celu związanym z postępowaniem o udzielenie zamówienia publicznego na opracowanie, prowadzonym w trybie postępowania zakupowego; </w:t>
      </w:r>
    </w:p>
    <w:p w14:paraId="350F1C91" w14:textId="77777777" w:rsidR="00C53396" w:rsidRPr="00E21BA3" w:rsidRDefault="00C53396" w:rsidP="005A7020">
      <w:pPr>
        <w:pStyle w:val="Akapitzlist"/>
        <w:numPr>
          <w:ilvl w:val="0"/>
          <w:numId w:val="6"/>
        </w:numPr>
        <w:spacing w:line="276" w:lineRule="auto"/>
        <w:ind w:left="0" w:firstLine="0"/>
        <w:jc w:val="both"/>
        <w:rPr>
          <w:szCs w:val="22"/>
        </w:rPr>
      </w:pPr>
      <w:r w:rsidRPr="00E21BA3">
        <w:rPr>
          <w:szCs w:val="22"/>
        </w:rPr>
        <w:t xml:space="preserve">dane osobowe będą udostępniane podmiotom uprawnionym na podstawie przepisów prawa; </w:t>
      </w:r>
    </w:p>
    <w:p w14:paraId="4A2DEF4D" w14:textId="77777777" w:rsidR="00C53396" w:rsidRPr="00E21BA3" w:rsidRDefault="00C53396" w:rsidP="005A7020">
      <w:pPr>
        <w:pStyle w:val="Akapitzlist"/>
        <w:numPr>
          <w:ilvl w:val="0"/>
          <w:numId w:val="6"/>
        </w:numPr>
        <w:spacing w:line="276" w:lineRule="auto"/>
        <w:ind w:left="0" w:firstLine="0"/>
        <w:jc w:val="both"/>
        <w:rPr>
          <w:szCs w:val="22"/>
        </w:rPr>
      </w:pPr>
      <w:r w:rsidRPr="00E21BA3">
        <w:rPr>
          <w:szCs w:val="22"/>
        </w:rPr>
        <w:t xml:space="preserve">podanie danych osobowych jest dobrowolne, lecz niezbędne do wzięcia udziału w postępowaniu; </w:t>
      </w:r>
    </w:p>
    <w:p w14:paraId="4FACDC36" w14:textId="77777777" w:rsidR="00C53396" w:rsidRPr="00E21BA3" w:rsidRDefault="00C53396" w:rsidP="005A7020">
      <w:pPr>
        <w:pStyle w:val="Akapitzlist"/>
        <w:numPr>
          <w:ilvl w:val="0"/>
          <w:numId w:val="6"/>
        </w:numPr>
        <w:spacing w:line="276" w:lineRule="auto"/>
        <w:ind w:left="0" w:firstLine="0"/>
        <w:jc w:val="both"/>
        <w:rPr>
          <w:szCs w:val="22"/>
        </w:rPr>
      </w:pPr>
      <w:r w:rsidRPr="00E21BA3">
        <w:rPr>
          <w:szCs w:val="22"/>
        </w:rPr>
        <w:t xml:space="preserve">dane osobowe będą przechowywane przez okres niezbędny do realizacji celów przetwarzania, nie krótszy niż okres przewidziany w przepisach o archiwizacji; </w:t>
      </w:r>
    </w:p>
    <w:p w14:paraId="791AA5BF" w14:textId="3588EBFF" w:rsidR="00C53396" w:rsidRPr="00E21BA3" w:rsidRDefault="00C53396" w:rsidP="005A7020">
      <w:pPr>
        <w:pStyle w:val="Akapitzlist"/>
        <w:numPr>
          <w:ilvl w:val="0"/>
          <w:numId w:val="6"/>
        </w:numPr>
        <w:spacing w:line="276" w:lineRule="auto"/>
        <w:ind w:left="0" w:firstLine="0"/>
        <w:jc w:val="both"/>
        <w:rPr>
          <w:szCs w:val="22"/>
        </w:rPr>
      </w:pPr>
      <w:r w:rsidRPr="00E21BA3">
        <w:rPr>
          <w:szCs w:val="22"/>
        </w:rPr>
        <w:t xml:space="preserve">każdej osobie, której dane są przetwarzane przez Zamawiającego przysługuje: </w:t>
      </w:r>
    </w:p>
    <w:p w14:paraId="3697832F" w14:textId="77777777" w:rsidR="00C53396" w:rsidRPr="00E21BA3" w:rsidRDefault="00C53396" w:rsidP="005A7020">
      <w:pPr>
        <w:pStyle w:val="Akapitzlist"/>
        <w:numPr>
          <w:ilvl w:val="0"/>
          <w:numId w:val="9"/>
        </w:numPr>
        <w:spacing w:line="276" w:lineRule="auto"/>
        <w:ind w:left="284" w:firstLine="0"/>
        <w:jc w:val="both"/>
        <w:rPr>
          <w:szCs w:val="22"/>
        </w:rPr>
      </w:pPr>
      <w:r w:rsidRPr="00E21BA3">
        <w:rPr>
          <w:szCs w:val="22"/>
        </w:rPr>
        <w:t xml:space="preserve">na podstawie art. 15 RODO prawo dostępu do swoich danych osobowych; </w:t>
      </w:r>
    </w:p>
    <w:p w14:paraId="6CF6D490" w14:textId="77777777" w:rsidR="00C53396" w:rsidRPr="00E21BA3" w:rsidRDefault="00C53396" w:rsidP="005A7020">
      <w:pPr>
        <w:pStyle w:val="Akapitzlist"/>
        <w:numPr>
          <w:ilvl w:val="0"/>
          <w:numId w:val="9"/>
        </w:numPr>
        <w:spacing w:line="276" w:lineRule="auto"/>
        <w:ind w:left="284" w:firstLine="0"/>
        <w:jc w:val="both"/>
        <w:rPr>
          <w:szCs w:val="22"/>
        </w:rPr>
      </w:pPr>
      <w:r w:rsidRPr="00C53396">
        <w:rPr>
          <w:szCs w:val="22"/>
        </w:rPr>
        <w:t xml:space="preserve">na podstawie art. 16 RODO prawo do sprostowania swoich danych osobowych; </w:t>
      </w:r>
    </w:p>
    <w:p w14:paraId="77F4791B" w14:textId="77777777" w:rsidR="00C53396" w:rsidRPr="00E21BA3" w:rsidRDefault="00C53396" w:rsidP="005A7020">
      <w:pPr>
        <w:pStyle w:val="Akapitzlist"/>
        <w:numPr>
          <w:ilvl w:val="0"/>
          <w:numId w:val="9"/>
        </w:numPr>
        <w:spacing w:line="276" w:lineRule="auto"/>
        <w:ind w:left="284" w:firstLine="0"/>
        <w:jc w:val="both"/>
        <w:rPr>
          <w:szCs w:val="22"/>
        </w:rPr>
      </w:pPr>
      <w:r w:rsidRPr="00E21BA3">
        <w:rPr>
          <w:szCs w:val="22"/>
        </w:rPr>
        <w:t xml:space="preserve">na podstawie art. 17 RODO w zakresie wynikającym z przepisów - prawo do usunięcia danych osobowych; </w:t>
      </w:r>
    </w:p>
    <w:p w14:paraId="1FEA45FE" w14:textId="77777777" w:rsidR="00C53396" w:rsidRPr="00E21BA3" w:rsidRDefault="00C53396" w:rsidP="005A7020">
      <w:pPr>
        <w:pStyle w:val="Akapitzlist"/>
        <w:numPr>
          <w:ilvl w:val="0"/>
          <w:numId w:val="9"/>
        </w:numPr>
        <w:spacing w:line="276" w:lineRule="auto"/>
        <w:ind w:left="284" w:firstLine="0"/>
        <w:jc w:val="both"/>
        <w:rPr>
          <w:szCs w:val="22"/>
        </w:rPr>
      </w:pPr>
      <w:r w:rsidRPr="00E21BA3">
        <w:rPr>
          <w:szCs w:val="22"/>
        </w:rPr>
        <w:t xml:space="preserve">na podstawie art. 18 RODO prawo żądania od administratora ograniczenia przetwarzania danych osobowych; </w:t>
      </w:r>
    </w:p>
    <w:p w14:paraId="3DB0BD74" w14:textId="798BE3BB" w:rsidR="00C53396" w:rsidRPr="00E21BA3" w:rsidRDefault="00C53396" w:rsidP="005A7020">
      <w:pPr>
        <w:pStyle w:val="Akapitzlist"/>
        <w:numPr>
          <w:ilvl w:val="0"/>
          <w:numId w:val="9"/>
        </w:numPr>
        <w:spacing w:line="276" w:lineRule="auto"/>
        <w:ind w:left="284" w:firstLine="0"/>
        <w:jc w:val="both"/>
        <w:rPr>
          <w:szCs w:val="22"/>
        </w:rPr>
      </w:pPr>
      <w:r w:rsidRPr="00E21BA3">
        <w:rPr>
          <w:szCs w:val="22"/>
        </w:rPr>
        <w:t xml:space="preserve">prawo do wniesienia skargi do Prezesa Urzędu Ochrony Danych Osobowych, gdy przetwarzanie danych osobowych narusza przepisy RODO; </w:t>
      </w:r>
    </w:p>
    <w:p w14:paraId="4060D386" w14:textId="4DBF226E" w:rsidR="00C53396" w:rsidRPr="00E21BA3" w:rsidRDefault="00C53396" w:rsidP="005A7020">
      <w:pPr>
        <w:pStyle w:val="Akapitzlist"/>
        <w:numPr>
          <w:ilvl w:val="0"/>
          <w:numId w:val="6"/>
        </w:numPr>
        <w:spacing w:line="276" w:lineRule="auto"/>
        <w:ind w:left="0" w:firstLine="0"/>
        <w:jc w:val="both"/>
        <w:rPr>
          <w:szCs w:val="22"/>
        </w:rPr>
      </w:pPr>
      <w:r w:rsidRPr="00E21BA3">
        <w:rPr>
          <w:szCs w:val="22"/>
        </w:rPr>
        <w:t xml:space="preserve">nie przysługuje Pani/Panu: </w:t>
      </w:r>
    </w:p>
    <w:p w14:paraId="2EAA5ABB" w14:textId="77777777" w:rsidR="00E21BA3" w:rsidRPr="00E21BA3" w:rsidRDefault="00E21BA3" w:rsidP="005A7020">
      <w:pPr>
        <w:pStyle w:val="Akapitzlist"/>
        <w:numPr>
          <w:ilvl w:val="0"/>
          <w:numId w:val="10"/>
        </w:numPr>
        <w:spacing w:line="276" w:lineRule="auto"/>
        <w:jc w:val="both"/>
        <w:rPr>
          <w:szCs w:val="22"/>
        </w:rPr>
      </w:pPr>
      <w:r w:rsidRPr="00E21BA3">
        <w:rPr>
          <w:szCs w:val="22"/>
        </w:rPr>
        <w:t>w</w:t>
      </w:r>
      <w:r w:rsidR="00C53396" w:rsidRPr="00E21BA3">
        <w:rPr>
          <w:szCs w:val="22"/>
        </w:rPr>
        <w:t xml:space="preserve"> związku z art. 17 ust. 3 lit. b, d lub e RODO prawo do usunięcia danych osobowych; </w:t>
      </w:r>
    </w:p>
    <w:p w14:paraId="0506E8FF" w14:textId="77777777" w:rsidR="00E21BA3" w:rsidRPr="00E21BA3" w:rsidRDefault="00C53396" w:rsidP="005A7020">
      <w:pPr>
        <w:pStyle w:val="Akapitzlist"/>
        <w:numPr>
          <w:ilvl w:val="0"/>
          <w:numId w:val="10"/>
        </w:numPr>
        <w:spacing w:line="276" w:lineRule="auto"/>
        <w:jc w:val="both"/>
        <w:rPr>
          <w:szCs w:val="22"/>
        </w:rPr>
      </w:pPr>
      <w:r w:rsidRPr="00E21BA3">
        <w:rPr>
          <w:szCs w:val="22"/>
        </w:rPr>
        <w:t xml:space="preserve">prawo do przenoszenia danych osobowych, o którym mowa w art. 20 RODO; </w:t>
      </w:r>
    </w:p>
    <w:p w14:paraId="4961CD42" w14:textId="7525296B" w:rsidR="00C53396" w:rsidRPr="00E21BA3" w:rsidRDefault="00C53396" w:rsidP="005A7020">
      <w:pPr>
        <w:pStyle w:val="Akapitzlist"/>
        <w:numPr>
          <w:ilvl w:val="0"/>
          <w:numId w:val="10"/>
        </w:numPr>
        <w:spacing w:line="276" w:lineRule="auto"/>
        <w:jc w:val="both"/>
        <w:rPr>
          <w:szCs w:val="22"/>
        </w:rPr>
      </w:pPr>
      <w:r w:rsidRPr="00E21BA3">
        <w:rPr>
          <w:szCs w:val="22"/>
        </w:rPr>
        <w:t>na podstawie art. 21 RODO prawo sprzeciwu, wobec przetwarzania danych osobowych, gdyż podstawą prawną przetwarzania Pani/Pana danych osobowych jest art. 6 ust. 1 lit. c RODO.</w:t>
      </w:r>
    </w:p>
    <w:p w14:paraId="4211AB2C" w14:textId="2BC817E2" w:rsidR="00195036" w:rsidRPr="00A6562A" w:rsidRDefault="00C53396" w:rsidP="005A7020">
      <w:pPr>
        <w:numPr>
          <w:ilvl w:val="0"/>
          <w:numId w:val="6"/>
        </w:numPr>
        <w:spacing w:line="276" w:lineRule="auto"/>
        <w:ind w:left="0" w:firstLine="0"/>
        <w:contextualSpacing/>
        <w:jc w:val="both"/>
        <w:rPr>
          <w:szCs w:val="22"/>
        </w:rPr>
      </w:pPr>
      <w:r w:rsidRPr="00C53396">
        <w:rPr>
          <w:szCs w:val="22"/>
        </w:rPr>
        <w:t>w przypadku gdy wykonanie obowiązków, o których mowa w art. 15 ust 1 - 3 RODO, wymagałoby niewspółmiernie dużego wysiłku, zamawiający może żądać od osoby, której dane dotyczą, wskazania dodatkowych informacji mających na celu sprecyzowanie żądania; wystąpienie z żądaniem, o którym mowa w art. 18 ust. 1 RODO nie ogranicza przetwarzania danych osobowych do czasu zakończenia postępowania.</w:t>
      </w:r>
    </w:p>
    <w:p w14:paraId="00AAFC0F" w14:textId="77777777" w:rsidR="005A7020" w:rsidRPr="00D55CA1" w:rsidRDefault="005A7020" w:rsidP="00D55CA1">
      <w:pPr>
        <w:spacing w:line="276" w:lineRule="auto"/>
        <w:rPr>
          <w:szCs w:val="24"/>
        </w:rPr>
      </w:pPr>
    </w:p>
    <w:p w14:paraId="13C743E5" w14:textId="6547859A" w:rsidR="00E20470" w:rsidRPr="0002364F" w:rsidRDefault="00750E0F" w:rsidP="00235915">
      <w:pPr>
        <w:pStyle w:val="Nagwek1"/>
        <w:numPr>
          <w:ilvl w:val="0"/>
          <w:numId w:val="7"/>
        </w:numPr>
        <w:ind w:left="0" w:firstLine="0"/>
        <w:rPr>
          <w:b/>
          <w:sz w:val="26"/>
          <w:szCs w:val="26"/>
        </w:rPr>
      </w:pPr>
      <w:bookmarkStart w:id="47" w:name="_Toc223352905"/>
      <w:r w:rsidRPr="005A7020">
        <w:rPr>
          <w:b/>
          <w:sz w:val="28"/>
          <w:szCs w:val="26"/>
          <w:lang w:val="en-US"/>
        </w:rPr>
        <w:lastRenderedPageBreak/>
        <w:t>S</w:t>
      </w:r>
      <w:r w:rsidR="00C92581" w:rsidRPr="005A7020">
        <w:rPr>
          <w:b/>
          <w:sz w:val="28"/>
          <w:szCs w:val="26"/>
          <w:lang w:val="en-US"/>
        </w:rPr>
        <w:t>pis</w:t>
      </w:r>
      <w:r w:rsidRPr="005A7020">
        <w:rPr>
          <w:b/>
          <w:sz w:val="28"/>
          <w:szCs w:val="26"/>
          <w:lang w:val="en-US"/>
        </w:rPr>
        <w:t xml:space="preserve"> </w:t>
      </w:r>
      <w:r w:rsidR="00C92581" w:rsidRPr="005A7020">
        <w:rPr>
          <w:b/>
          <w:sz w:val="28"/>
          <w:szCs w:val="26"/>
          <w:lang w:val="en-US"/>
        </w:rPr>
        <w:t>załączników do zapytania ofertowego</w:t>
      </w:r>
      <w:bookmarkEnd w:id="47"/>
    </w:p>
    <w:p w14:paraId="5460230A" w14:textId="77777777" w:rsidR="00C92581" w:rsidRDefault="00C92581" w:rsidP="00C92581">
      <w:pPr>
        <w:pStyle w:val="Akapitzlist"/>
        <w:tabs>
          <w:tab w:val="left" w:pos="720"/>
        </w:tabs>
        <w:overflowPunct/>
        <w:spacing w:line="276" w:lineRule="auto"/>
        <w:textAlignment w:val="auto"/>
        <w:rPr>
          <w:szCs w:val="24"/>
        </w:rPr>
      </w:pPr>
    </w:p>
    <w:p w14:paraId="3A25A044" w14:textId="7AC3091C" w:rsidR="00ED5CB1" w:rsidRPr="00287235" w:rsidRDefault="003A0674" w:rsidP="005A7020">
      <w:pPr>
        <w:pStyle w:val="Akapitzlist"/>
        <w:numPr>
          <w:ilvl w:val="0"/>
          <w:numId w:val="4"/>
        </w:numPr>
        <w:tabs>
          <w:tab w:val="left" w:pos="720"/>
        </w:tabs>
        <w:overflowPunct/>
        <w:spacing w:line="276" w:lineRule="auto"/>
        <w:textAlignment w:val="auto"/>
        <w:rPr>
          <w:szCs w:val="24"/>
        </w:rPr>
      </w:pPr>
      <w:r w:rsidRPr="00287235">
        <w:rPr>
          <w:szCs w:val="24"/>
        </w:rPr>
        <w:t>Formularz ofert</w:t>
      </w:r>
      <w:r w:rsidR="00ED5CB1" w:rsidRPr="00287235">
        <w:rPr>
          <w:szCs w:val="24"/>
        </w:rPr>
        <w:t>y- wzór</w:t>
      </w:r>
    </w:p>
    <w:p w14:paraId="0771B384" w14:textId="274167DE" w:rsidR="00ED5CB1" w:rsidRPr="00287235" w:rsidRDefault="00C046F0" w:rsidP="005A7020">
      <w:pPr>
        <w:pStyle w:val="Akapitzlist"/>
        <w:numPr>
          <w:ilvl w:val="0"/>
          <w:numId w:val="4"/>
        </w:numPr>
        <w:tabs>
          <w:tab w:val="left" w:pos="720"/>
        </w:tabs>
        <w:overflowPunct/>
        <w:spacing w:line="276" w:lineRule="auto"/>
        <w:textAlignment w:val="auto"/>
        <w:rPr>
          <w:szCs w:val="24"/>
        </w:rPr>
      </w:pPr>
      <w:r w:rsidRPr="00287235">
        <w:rPr>
          <w:szCs w:val="24"/>
        </w:rPr>
        <w:t>Wzór</w:t>
      </w:r>
      <w:r w:rsidR="00E04CA3" w:rsidRPr="00287235">
        <w:rPr>
          <w:szCs w:val="24"/>
        </w:rPr>
        <w:t xml:space="preserve"> umowy</w:t>
      </w:r>
    </w:p>
    <w:p w14:paraId="77763E5B" w14:textId="133A6A52" w:rsidR="006A715A" w:rsidRPr="00287235" w:rsidRDefault="006A715A" w:rsidP="005A7020">
      <w:pPr>
        <w:pStyle w:val="Akapitzlist"/>
        <w:numPr>
          <w:ilvl w:val="0"/>
          <w:numId w:val="4"/>
        </w:numPr>
        <w:tabs>
          <w:tab w:val="left" w:pos="720"/>
        </w:tabs>
        <w:overflowPunct/>
        <w:spacing w:line="276" w:lineRule="auto"/>
        <w:textAlignment w:val="auto"/>
        <w:rPr>
          <w:szCs w:val="24"/>
        </w:rPr>
      </w:pPr>
      <w:r w:rsidRPr="00287235">
        <w:rPr>
          <w:szCs w:val="24"/>
        </w:rPr>
        <w:t xml:space="preserve">Wykaz </w:t>
      </w:r>
      <w:r w:rsidR="002A09DB" w:rsidRPr="00287235">
        <w:rPr>
          <w:szCs w:val="24"/>
        </w:rPr>
        <w:t>usług</w:t>
      </w:r>
    </w:p>
    <w:p w14:paraId="22E1AC04" w14:textId="430D87E2" w:rsidR="006A715A" w:rsidRPr="00287235" w:rsidRDefault="006A715A" w:rsidP="005A7020">
      <w:pPr>
        <w:pStyle w:val="Akapitzlist"/>
        <w:numPr>
          <w:ilvl w:val="0"/>
          <w:numId w:val="4"/>
        </w:numPr>
        <w:tabs>
          <w:tab w:val="left" w:pos="720"/>
        </w:tabs>
        <w:overflowPunct/>
        <w:spacing w:line="276" w:lineRule="auto"/>
        <w:textAlignment w:val="auto"/>
        <w:rPr>
          <w:szCs w:val="24"/>
        </w:rPr>
      </w:pPr>
      <w:r w:rsidRPr="00287235">
        <w:rPr>
          <w:szCs w:val="24"/>
        </w:rPr>
        <w:t>Wykaz osób</w:t>
      </w:r>
    </w:p>
    <w:p w14:paraId="57E90386" w14:textId="038600D8" w:rsidR="006A715A" w:rsidRPr="00287235" w:rsidRDefault="00C54E45" w:rsidP="005A7020">
      <w:pPr>
        <w:pStyle w:val="Akapitzlist"/>
        <w:numPr>
          <w:ilvl w:val="0"/>
          <w:numId w:val="4"/>
        </w:numPr>
        <w:tabs>
          <w:tab w:val="left" w:pos="720"/>
        </w:tabs>
        <w:overflowPunct/>
        <w:spacing w:line="276" w:lineRule="auto"/>
        <w:textAlignment w:val="auto"/>
        <w:rPr>
          <w:szCs w:val="24"/>
        </w:rPr>
      </w:pPr>
      <w:r w:rsidRPr="004B33CE">
        <w:rPr>
          <w:bCs/>
          <w:szCs w:val="28"/>
        </w:rPr>
        <w:t>Zakres prac projektowych</w:t>
      </w:r>
      <w:r>
        <w:rPr>
          <w:bCs/>
          <w:szCs w:val="28"/>
        </w:rPr>
        <w:t xml:space="preserve"> (mapa)</w:t>
      </w:r>
    </w:p>
    <w:p w14:paraId="3834D58A" w14:textId="4131DF3F" w:rsidR="008D0A9D" w:rsidRPr="00287235" w:rsidRDefault="008D0A9D" w:rsidP="005A7020">
      <w:pPr>
        <w:pStyle w:val="Akapitzlist"/>
        <w:numPr>
          <w:ilvl w:val="0"/>
          <w:numId w:val="4"/>
        </w:numPr>
        <w:tabs>
          <w:tab w:val="left" w:pos="720"/>
        </w:tabs>
        <w:overflowPunct/>
        <w:spacing w:line="276" w:lineRule="auto"/>
        <w:jc w:val="both"/>
        <w:textAlignment w:val="auto"/>
        <w:rPr>
          <w:szCs w:val="24"/>
        </w:rPr>
      </w:pPr>
      <w:r w:rsidRPr="00287235">
        <w:rPr>
          <w:szCs w:val="24"/>
        </w:rPr>
        <w:t>Oświadczenie o niepodleganiu wykluczeniu i spełnianiu warunków udziału w postępowaniu</w:t>
      </w:r>
    </w:p>
    <w:p w14:paraId="2A1B95A5" w14:textId="6DB8BB0F" w:rsidR="00B954C0" w:rsidRPr="00287235" w:rsidRDefault="00287235" w:rsidP="005A7020">
      <w:pPr>
        <w:pStyle w:val="Akapitzlist"/>
        <w:numPr>
          <w:ilvl w:val="0"/>
          <w:numId w:val="4"/>
        </w:numPr>
        <w:tabs>
          <w:tab w:val="left" w:pos="720"/>
        </w:tabs>
        <w:overflowPunct/>
        <w:spacing w:line="276" w:lineRule="auto"/>
        <w:jc w:val="both"/>
        <w:textAlignment w:val="auto"/>
        <w:rPr>
          <w:szCs w:val="24"/>
        </w:rPr>
      </w:pPr>
      <w:r w:rsidRPr="00287235">
        <w:rPr>
          <w:szCs w:val="24"/>
        </w:rPr>
        <w:t>Oświadczenie Wykonawcy ubiegającego się o zamówienie wspólnie z innymi wykonawcami</w:t>
      </w:r>
    </w:p>
    <w:p w14:paraId="0D58C70F" w14:textId="6F450443" w:rsidR="00287235" w:rsidRDefault="00287235" w:rsidP="005A7020">
      <w:pPr>
        <w:pStyle w:val="Akapitzlist"/>
        <w:numPr>
          <w:ilvl w:val="0"/>
          <w:numId w:val="4"/>
        </w:numPr>
        <w:tabs>
          <w:tab w:val="left" w:pos="720"/>
        </w:tabs>
        <w:overflowPunct/>
        <w:spacing w:line="276" w:lineRule="auto"/>
        <w:jc w:val="both"/>
        <w:textAlignment w:val="auto"/>
        <w:rPr>
          <w:szCs w:val="24"/>
        </w:rPr>
      </w:pPr>
      <w:r w:rsidRPr="00287235">
        <w:rPr>
          <w:szCs w:val="24"/>
        </w:rPr>
        <w:t xml:space="preserve">Instrukcja sporządzania wyceny ofertowej- sposób obliczenia ceny </w:t>
      </w:r>
    </w:p>
    <w:p w14:paraId="60CAF3F5" w14:textId="750B6D6B" w:rsidR="008E223F" w:rsidRDefault="00287235" w:rsidP="005A7020">
      <w:pPr>
        <w:pStyle w:val="Akapitzlist"/>
        <w:numPr>
          <w:ilvl w:val="0"/>
          <w:numId w:val="4"/>
        </w:numPr>
        <w:tabs>
          <w:tab w:val="left" w:pos="720"/>
        </w:tabs>
        <w:overflowPunct/>
        <w:spacing w:line="276" w:lineRule="auto"/>
        <w:jc w:val="both"/>
        <w:textAlignment w:val="auto"/>
        <w:rPr>
          <w:szCs w:val="24"/>
        </w:rPr>
      </w:pPr>
      <w:r w:rsidRPr="00287235">
        <w:rPr>
          <w:szCs w:val="24"/>
        </w:rPr>
        <w:t>Doświadczenie osób wyznaczonych do realizacji zamówienia</w:t>
      </w:r>
    </w:p>
    <w:p w14:paraId="522BD0B8" w14:textId="21E59722" w:rsidR="0050010C" w:rsidRPr="0050010C" w:rsidRDefault="0050010C" w:rsidP="0050010C">
      <w:pPr>
        <w:pStyle w:val="Akapitzlist"/>
        <w:numPr>
          <w:ilvl w:val="0"/>
          <w:numId w:val="4"/>
        </w:numPr>
        <w:tabs>
          <w:tab w:val="left" w:pos="720"/>
        </w:tabs>
        <w:overflowPunct/>
        <w:spacing w:line="276" w:lineRule="auto"/>
        <w:jc w:val="both"/>
        <w:textAlignment w:val="auto"/>
        <w:rPr>
          <w:szCs w:val="24"/>
        </w:rPr>
      </w:pPr>
      <w:r w:rsidRPr="0050010C">
        <w:rPr>
          <w:szCs w:val="24"/>
        </w:rPr>
        <w:t>Zobowiązanie / Oświadczenie</w:t>
      </w:r>
      <w:r>
        <w:rPr>
          <w:szCs w:val="24"/>
        </w:rPr>
        <w:t xml:space="preserve"> </w:t>
      </w:r>
      <w:r w:rsidRPr="0050010C">
        <w:rPr>
          <w:szCs w:val="24"/>
        </w:rPr>
        <w:t>podmiotu udostępniającego zasoby</w:t>
      </w:r>
    </w:p>
    <w:p w14:paraId="05625794" w14:textId="77777777" w:rsidR="00717A94" w:rsidRDefault="00717A94">
      <w:pPr>
        <w:rPr>
          <w:color w:val="A6A6A6" w:themeColor="background1" w:themeShade="A6"/>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6"/>
        <w:gridCol w:w="4956"/>
      </w:tblGrid>
      <w:tr w:rsidR="00717A94" w14:paraId="294B8509" w14:textId="77777777" w:rsidTr="00717A94">
        <w:tc>
          <w:tcPr>
            <w:tcW w:w="4956" w:type="dxa"/>
          </w:tcPr>
          <w:p w14:paraId="703A86B2" w14:textId="77777777" w:rsidR="00717A94" w:rsidRDefault="00717A94" w:rsidP="00717A94">
            <w:pPr>
              <w:jc w:val="center"/>
              <w:rPr>
                <w:b/>
                <w:bCs/>
              </w:rPr>
            </w:pPr>
          </w:p>
        </w:tc>
        <w:tc>
          <w:tcPr>
            <w:tcW w:w="4956" w:type="dxa"/>
          </w:tcPr>
          <w:p w14:paraId="6470D410" w14:textId="77777777" w:rsidR="00717A94" w:rsidRPr="00717A94" w:rsidRDefault="00717A94" w:rsidP="00717A94">
            <w:pPr>
              <w:jc w:val="center"/>
              <w:rPr>
                <w:b/>
                <w:bCs/>
              </w:rPr>
            </w:pPr>
            <w:r w:rsidRPr="00717A94">
              <w:rPr>
                <w:b/>
                <w:bCs/>
              </w:rPr>
              <w:t>Zatwierdzam:</w:t>
            </w:r>
          </w:p>
          <w:p w14:paraId="0C3D6024" w14:textId="77777777" w:rsidR="00717A94" w:rsidRPr="00717A94" w:rsidRDefault="00717A94" w:rsidP="00195036">
            <w:pPr>
              <w:rPr>
                <w:b/>
                <w:bCs/>
              </w:rPr>
            </w:pPr>
          </w:p>
          <w:p w14:paraId="299DF017" w14:textId="72F6F327" w:rsidR="00717A94" w:rsidRDefault="00E04CA3" w:rsidP="00717A94">
            <w:pPr>
              <w:jc w:val="center"/>
              <w:rPr>
                <w:b/>
                <w:bCs/>
                <w:i/>
                <w:iCs/>
              </w:rPr>
            </w:pPr>
            <w:r>
              <w:rPr>
                <w:b/>
                <w:bCs/>
                <w:i/>
                <w:iCs/>
              </w:rPr>
              <w:t>Burmistrz Miasta i Gminy Bircza</w:t>
            </w:r>
          </w:p>
          <w:p w14:paraId="06DB1B1A" w14:textId="27F4D856" w:rsidR="00E04CA3" w:rsidRPr="00F27EA1" w:rsidRDefault="00E04CA3" w:rsidP="00717A94">
            <w:pPr>
              <w:jc w:val="center"/>
              <w:rPr>
                <w:b/>
                <w:bCs/>
                <w:i/>
                <w:iCs/>
              </w:rPr>
            </w:pPr>
            <w:r>
              <w:rPr>
                <w:b/>
                <w:bCs/>
                <w:i/>
                <w:iCs/>
              </w:rPr>
              <w:t>Anna Szymaszek</w:t>
            </w:r>
          </w:p>
          <w:p w14:paraId="4BECFA9C" w14:textId="77777777" w:rsidR="00F27EA1" w:rsidRDefault="00F27EA1" w:rsidP="00717A94">
            <w:pPr>
              <w:jc w:val="center"/>
              <w:rPr>
                <w:b/>
                <w:bCs/>
                <w:i/>
                <w:iCs/>
              </w:rPr>
            </w:pPr>
          </w:p>
          <w:p w14:paraId="104E5CD1" w14:textId="3EB0BEE3" w:rsidR="00717A94" w:rsidRDefault="00717A94" w:rsidP="00BA201F">
            <w:pPr>
              <w:jc w:val="center"/>
              <w:rPr>
                <w:b/>
                <w:bCs/>
              </w:rPr>
            </w:pPr>
            <w:r w:rsidRPr="00F27EA1">
              <w:rPr>
                <w:b/>
                <w:bCs/>
                <w:i/>
                <w:iCs/>
              </w:rPr>
              <w:t xml:space="preserve">Bircza, dnia </w:t>
            </w:r>
            <w:r w:rsidR="00BA201F">
              <w:rPr>
                <w:b/>
                <w:bCs/>
                <w:i/>
                <w:iCs/>
              </w:rPr>
              <w:t>2 marca</w:t>
            </w:r>
            <w:r w:rsidR="00195036">
              <w:rPr>
                <w:b/>
                <w:bCs/>
                <w:i/>
                <w:iCs/>
              </w:rPr>
              <w:t xml:space="preserve"> 2026</w:t>
            </w:r>
            <w:r w:rsidRPr="00F27EA1">
              <w:rPr>
                <w:b/>
                <w:bCs/>
                <w:i/>
                <w:iCs/>
              </w:rPr>
              <w:t xml:space="preserve"> r.</w:t>
            </w:r>
          </w:p>
        </w:tc>
      </w:tr>
    </w:tbl>
    <w:p w14:paraId="1C6623F5" w14:textId="606D2FEB" w:rsidR="00717A94" w:rsidRPr="00717A94" w:rsidRDefault="00717A94" w:rsidP="00A6562A">
      <w:pPr>
        <w:rPr>
          <w:b/>
          <w:bCs/>
        </w:rPr>
      </w:pPr>
    </w:p>
    <w:sectPr w:rsidR="00717A94" w:rsidRPr="00717A94" w:rsidSect="00F80A3E">
      <w:headerReference w:type="default" r:id="rId8"/>
      <w:footerReference w:type="default" r:id="rId9"/>
      <w:pgSz w:w="11906" w:h="16838"/>
      <w:pgMar w:top="1135" w:right="737" w:bottom="1021" w:left="1247" w:header="709" w:footer="403" w:gutter="0"/>
      <w:cols w:space="708"/>
      <w:formProt w:val="0"/>
      <w:docGrid w:linePitch="10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E4C1C98" w14:textId="77777777" w:rsidR="00EA580A" w:rsidRDefault="00EA580A">
      <w:r>
        <w:separator/>
      </w:r>
    </w:p>
  </w:endnote>
  <w:endnote w:type="continuationSeparator" w:id="0">
    <w:p w14:paraId="0AE51D35" w14:textId="77777777" w:rsidR="00EA580A" w:rsidRDefault="00EA58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1"/>
    <w:family w:val="roman"/>
    <w:notTrueType/>
    <w:pitch w:val="variable"/>
    <w:sig w:usb0="00002000" w:usb1="00000000" w:usb2="00000000" w:usb3="00000000" w:csb0="00000000" w:csb1="00000000"/>
  </w:font>
  <w:font w:name="Bookman Old Style">
    <w:panose1 w:val="02050604050505020204"/>
    <w:charset w:val="EE"/>
    <w:family w:val="roman"/>
    <w:pitch w:val="variable"/>
    <w:sig w:usb0="00000287" w:usb1="00000000" w:usb2="00000000" w:usb3="00000000" w:csb0="0000009F" w:csb1="00000000"/>
  </w:font>
  <w:font w:name="Segoe UI">
    <w:panose1 w:val="020B0502040204020203"/>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3822A3" w14:textId="15252F3D" w:rsidR="00131FE9" w:rsidRPr="00F80A3E" w:rsidRDefault="00131FE9" w:rsidP="00F80A3E">
    <w:pPr>
      <w:pStyle w:val="Stopka"/>
      <w:jc w:val="center"/>
      <w:rPr>
        <w:i/>
      </w:rPr>
    </w:pPr>
  </w:p>
  <w:p w14:paraId="434A0EDD" w14:textId="365703C3" w:rsidR="00131FE9" w:rsidRDefault="00131FE9">
    <w:pPr>
      <w:rPr>
        <w:rFonts w:ascii="Tahoma" w:hAnsi="Tahoma" w:cs="Tahoma"/>
        <w:vanish/>
        <w:szCs w:val="2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1D88188" w14:textId="77777777" w:rsidR="00EA580A" w:rsidRDefault="00EA580A">
      <w:r>
        <w:separator/>
      </w:r>
    </w:p>
  </w:footnote>
  <w:footnote w:type="continuationSeparator" w:id="0">
    <w:p w14:paraId="2C5BEF1F" w14:textId="77777777" w:rsidR="00EA580A" w:rsidRDefault="00EA580A">
      <w:r>
        <w:continuationSeparator/>
      </w:r>
    </w:p>
  </w:footnote>
  <w:footnote w:id="1">
    <w:p w14:paraId="5B1652DD" w14:textId="60DA041A" w:rsidR="00131FE9" w:rsidRPr="00807679" w:rsidRDefault="00131FE9" w:rsidP="00807679">
      <w:pPr>
        <w:pStyle w:val="Tekstprzypisudolnego"/>
        <w:jc w:val="both"/>
      </w:pPr>
      <w:r w:rsidRPr="00807679">
        <w:rPr>
          <w:rStyle w:val="Odwoanieprzypisudolnego"/>
        </w:rPr>
        <w:footnoteRef/>
      </w:r>
      <w:r w:rsidRPr="00807679">
        <w:t xml:space="preserve"> </w:t>
      </w:r>
      <w:r w:rsidRPr="00807679">
        <w:rPr>
          <w:sz w:val="14"/>
          <w:szCs w:val="14"/>
        </w:rPr>
        <w:t>Art. 108. 1. Z postępowania o udzielenie zamówienia wyklucza się wykonawcę:1) będącego osobą fizyczną, którego prawomocnie skazano za przestępstwo: a) udziału w zorganizowanej grupie przestępczej albo związku mającym na celu popełnienie przestępstwa lub przestępstwa skarbowego, o którym mowa w art. 258 Kodeksu karnego, b) handlu ludźmi, o którym mowa w art. 189a Kodeksu karnego, c) o którym mowa w art. 228-230a, art. 250a Kodeksu karnego, w art. 46-48 ustawy z dnia 25 czerwca 2010 r. o sporcie lub w art. 54 ust. 1-4 ustawy z dnia 12 maja 2011 r. o refundacji leków, środków spożywczych specjalnego przeznaczenia żywieniowego oraz wyrobów medycznych, d) finansowania przestępstwa o charakterze terrorystycznym, o którym mowa w art. 165a Kodeksu karnego, lub przestępstwo udaremniania lub utrudniania stwierdzenia przestępnego pochodzenia pieniędzy lub ukrywania ich pochodzenia, o którym mowa w art. 299 Kodeksu karnego, e) o charakterze terrorystycznym, o którym mowa w art. 115 § 20 Kodeksu karnego, lub mające na celu popełnienie tego przestępstwa, f) powierzenia wykonywania pracy małoletniemu cudzoziemcowi, o którym mowa w art. 9 ust. 2 ustawy z dnia 15 czerwca 2012 r. o skutkach powierzania wykonywania pracy cudzoziemcom przebywającym wbrew przepisom na terytorium Rzeczypospolitej Polskiej, g) przeciwko obrotowi gospodarczemu, o których mowa w art. 296–307 Kodeksu karnego, przestępstwo oszustwa, o którym mowa w art. 286 Kodeksu karnego, przestępstwo przeciwko wiarygodności dokumentów, o których mowa w art. 270–277d Kodeksu karnego, lub przestępstwo skarbowe, h) o którym mowa w art. 9 ust. 1 i 3 lub art. 10 ustawy z dnia 15 czerwca 2012 r. o skutkach powierzania wykonywania pracy cudzoziemcom przebywającym wbrew przepisom na terytorium Rzeczypospolitej Polskiej – lub za odpowiedni czyn zabroniony określony w przepisach prawa obcego; 2) jeżeli urzędującego członka jego organu zarządzającego lub nadzorczego, wspólnika spółki w spółce jawnej lub partnerskiej albo komplementariusza w spółce komandytowej lub komandytowo-akcyjnej lub prokurenta prawomocnie skazano za przestępstwo, o którym mowa w pkt 1; 3)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4) wobec którego prawomocnie orzeczono zakaz ubiegania się o zamówienia publiczne; 5)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 6) 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 Art. 7. 1. Z postępowania o udzielenie zamówienia publicznego lub konkursu prowadzonego na podstawie ustawy z dnia 11 września 2019 r. – Prawo zamówień publicznych wyklucza się: 1) wykonawcę oraz uczestnika konkursu wymienionego w wykazach określonych w rozporządzeniu 765/2006 i rozporządzeniu 269/2014 albo wpisanego na listę na podstawie decyzji w sprawie wpisu na listę rozstrzygającej o zastosowaniu środka, o którym mowa w art. 1 pkt 3; 2) wykonawcę oraz uczestnika konkursu, którego beneficjentem rzeczywistym w rozumieniu ustawy z dnia 1 marca 2018 r.o przeciwdziałaniu praniu pieniędzy oraz finansowaniu terroryzmu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3) wykonawcę oraz uczestnika konkursu, którego jednostką dominującą w rozumieniu art. 3 ust. 1 pkt 37 ustawy z dnia 29 września 1994 r. o rachunkowości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F51C3B" w14:textId="77777777" w:rsidR="00BA201F" w:rsidRDefault="00131FE9" w:rsidP="00183A80">
    <w:pPr>
      <w:pStyle w:val="Nagwek"/>
      <w:jc w:val="center"/>
      <w:rPr>
        <w:rFonts w:ascii="Times New Roman" w:eastAsia="Times New Roman" w:hAnsi="Times New Roman"/>
        <w:bCs/>
        <w:i/>
        <w:noProof/>
        <w:szCs w:val="22"/>
        <w:lang w:eastAsia="pl-PL"/>
      </w:rPr>
    </w:pPr>
    <w:r w:rsidRPr="004C0D83">
      <w:rPr>
        <w:rFonts w:ascii="Calibri" w:eastAsia="Times New Roman" w:hAnsi="Calibri"/>
        <w:b/>
        <w:bCs/>
        <w:noProof/>
        <w:sz w:val="32"/>
        <w:szCs w:val="28"/>
        <w:lang w:eastAsia="pl-PL"/>
      </w:rPr>
      <w:drawing>
        <wp:anchor distT="0" distB="0" distL="114300" distR="114300" simplePos="0" relativeHeight="251659264" behindDoc="1" locked="0" layoutInCell="1" allowOverlap="1" wp14:anchorId="6FE6463D" wp14:editId="6F23A961">
          <wp:simplePos x="0" y="0"/>
          <wp:positionH relativeFrom="column">
            <wp:posOffset>-467995</wp:posOffset>
          </wp:positionH>
          <wp:positionV relativeFrom="paragraph">
            <wp:posOffset>-220980</wp:posOffset>
          </wp:positionV>
          <wp:extent cx="428625" cy="575496"/>
          <wp:effectExtent l="0" t="0" r="0" b="0"/>
          <wp:wrapNone/>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OL_gmina_Bircza_COA.svg.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428625" cy="575496"/>
                  </a:xfrm>
                  <a:prstGeom prst="rect">
                    <a:avLst/>
                  </a:prstGeom>
                </pic:spPr>
              </pic:pic>
            </a:graphicData>
          </a:graphic>
          <wp14:sizeRelH relativeFrom="page">
            <wp14:pctWidth>0</wp14:pctWidth>
          </wp14:sizeRelH>
          <wp14:sizeRelV relativeFrom="page">
            <wp14:pctHeight>0</wp14:pctHeight>
          </wp14:sizeRelV>
        </wp:anchor>
      </w:drawing>
    </w:r>
    <w:r w:rsidRPr="00B70901">
      <w:t xml:space="preserve"> </w:t>
    </w:r>
    <w:r w:rsidRPr="00B70901">
      <w:rPr>
        <w:rFonts w:ascii="Times New Roman" w:eastAsia="Times New Roman" w:hAnsi="Times New Roman"/>
        <w:bCs/>
        <w:i/>
        <w:noProof/>
        <w:szCs w:val="22"/>
        <w:lang w:eastAsia="pl-PL"/>
      </w:rPr>
      <w:t xml:space="preserve">Opracowanie dokumentacji projektowo-kosztorysowej </w:t>
    </w:r>
    <w:r w:rsidR="00183A80">
      <w:rPr>
        <w:rFonts w:ascii="Times New Roman" w:eastAsia="Times New Roman" w:hAnsi="Times New Roman"/>
        <w:bCs/>
        <w:i/>
        <w:noProof/>
        <w:szCs w:val="22"/>
        <w:lang w:eastAsia="pl-PL"/>
      </w:rPr>
      <w:t>dla budowy</w:t>
    </w:r>
    <w:r w:rsidR="00E021C8">
      <w:rPr>
        <w:rFonts w:ascii="Times New Roman" w:eastAsia="Times New Roman" w:hAnsi="Times New Roman"/>
        <w:bCs/>
        <w:i/>
        <w:noProof/>
        <w:szCs w:val="22"/>
        <w:lang w:eastAsia="pl-PL"/>
      </w:rPr>
      <w:t xml:space="preserve"> sieci kanalizacji sanitarnej oraz</w:t>
    </w:r>
    <w:r w:rsidR="00183A80">
      <w:rPr>
        <w:rFonts w:ascii="Times New Roman" w:eastAsia="Times New Roman" w:hAnsi="Times New Roman"/>
        <w:bCs/>
        <w:i/>
        <w:noProof/>
        <w:szCs w:val="22"/>
        <w:lang w:eastAsia="pl-PL"/>
      </w:rPr>
      <w:t xml:space="preserve"> sieci wodociągowej </w:t>
    </w:r>
  </w:p>
  <w:p w14:paraId="425E6794" w14:textId="2F48D029" w:rsidR="00131FE9" w:rsidRPr="00183A80" w:rsidRDefault="00183A80" w:rsidP="00183A80">
    <w:pPr>
      <w:pStyle w:val="Nagwek"/>
      <w:jc w:val="center"/>
      <w:rPr>
        <w:rFonts w:ascii="Times New Roman" w:eastAsia="Times New Roman" w:hAnsi="Times New Roman"/>
        <w:bCs/>
        <w:i/>
        <w:noProof/>
        <w:szCs w:val="22"/>
        <w:lang w:eastAsia="pl-PL"/>
      </w:rPr>
    </w:pPr>
    <w:r>
      <w:rPr>
        <w:rFonts w:ascii="Times New Roman" w:eastAsia="Times New Roman" w:hAnsi="Times New Roman"/>
        <w:bCs/>
        <w:i/>
        <w:noProof/>
        <w:szCs w:val="22"/>
        <w:lang w:eastAsia="pl-PL"/>
      </w:rPr>
      <w:t xml:space="preserve">w miejscowości </w:t>
    </w:r>
    <w:r w:rsidR="00E021C8">
      <w:rPr>
        <w:rFonts w:ascii="Times New Roman" w:eastAsia="Times New Roman" w:hAnsi="Times New Roman"/>
        <w:bCs/>
        <w:i/>
        <w:noProof/>
        <w:szCs w:val="22"/>
        <w:lang w:eastAsia="pl-PL"/>
      </w:rPr>
      <w:t>Nowa Wieś</w:t>
    </w:r>
    <w:r>
      <w:rPr>
        <w:rFonts w:ascii="Times New Roman" w:eastAsia="Times New Roman" w:hAnsi="Times New Roman"/>
        <w:bCs/>
        <w:i/>
        <w:noProof/>
        <w:szCs w:val="22"/>
        <w:lang w:eastAsia="pl-PL"/>
      </w:rPr>
      <w:t xml:space="preserve"> </w:t>
    </w:r>
  </w:p>
  <w:p w14:paraId="45B442AC" w14:textId="77777777" w:rsidR="00131FE9" w:rsidRPr="0000761B" w:rsidRDefault="00131FE9" w:rsidP="0000761B">
    <w:pPr>
      <w:pStyle w:val="Nagwek10"/>
      <w:rPr>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904580"/>
    <w:multiLevelType w:val="hybridMultilevel"/>
    <w:tmpl w:val="E8C0C8FC"/>
    <w:lvl w:ilvl="0" w:tplc="7A00D03C">
      <w:start w:val="1"/>
      <w:numFmt w:val="bullet"/>
      <w:lvlText w:val=""/>
      <w:lvlJc w:val="left"/>
      <w:pPr>
        <w:ind w:left="1713" w:hanging="360"/>
      </w:pPr>
      <w:rPr>
        <w:rFonts w:ascii="Symbol" w:hAnsi="Symbol" w:hint="default"/>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1" w15:restartNumberingAfterBreak="0">
    <w:nsid w:val="01554DAC"/>
    <w:multiLevelType w:val="hybridMultilevel"/>
    <w:tmpl w:val="5DC0FC4A"/>
    <w:lvl w:ilvl="0" w:tplc="90EACEF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47831C7"/>
    <w:multiLevelType w:val="hybridMultilevel"/>
    <w:tmpl w:val="B466327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4E73FD2"/>
    <w:multiLevelType w:val="hybridMultilevel"/>
    <w:tmpl w:val="C3E80E3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6970A95"/>
    <w:multiLevelType w:val="hybridMultilevel"/>
    <w:tmpl w:val="3E768A02"/>
    <w:lvl w:ilvl="0" w:tplc="FFFFFFFF">
      <w:start w:val="1"/>
      <w:numFmt w:val="lowerLetter"/>
      <w:lvlText w:val="%1)"/>
      <w:lvlJc w:val="left"/>
      <w:pPr>
        <w:ind w:left="1287" w:hanging="360"/>
      </w:pPr>
    </w:lvl>
    <w:lvl w:ilvl="1" w:tplc="9C0E3E80">
      <w:start w:val="1"/>
      <w:numFmt w:val="lowerLetter"/>
      <w:lvlText w:val="%2)"/>
      <w:lvlJc w:val="left"/>
      <w:pPr>
        <w:ind w:left="720" w:hanging="360"/>
      </w:pPr>
      <w:rPr>
        <w:rFonts w:ascii="Times New Roman" w:hAnsi="Times New Roman" w:cs="Times New Roman" w:hint="default"/>
        <w:sz w:val="24"/>
      </w:rPr>
    </w:lvl>
    <w:lvl w:ilvl="2" w:tplc="EBBACC02">
      <w:start w:val="1"/>
      <w:numFmt w:val="decimal"/>
      <w:lvlText w:val="%3)"/>
      <w:lvlJc w:val="left"/>
      <w:pPr>
        <w:ind w:left="2907" w:hanging="360"/>
      </w:pPr>
      <w:rPr>
        <w:rFonts w:hint="default"/>
      </w:r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5" w15:restartNumberingAfterBreak="0">
    <w:nsid w:val="08850399"/>
    <w:multiLevelType w:val="hybridMultilevel"/>
    <w:tmpl w:val="8094511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B864A39"/>
    <w:multiLevelType w:val="hybridMultilevel"/>
    <w:tmpl w:val="69E2916A"/>
    <w:lvl w:ilvl="0" w:tplc="99CEFCFA">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7" w15:restartNumberingAfterBreak="0">
    <w:nsid w:val="0C07108A"/>
    <w:multiLevelType w:val="hybridMultilevel"/>
    <w:tmpl w:val="F6002220"/>
    <w:lvl w:ilvl="0" w:tplc="04150011">
      <w:start w:val="1"/>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D134AAD"/>
    <w:multiLevelType w:val="hybridMultilevel"/>
    <w:tmpl w:val="42ECC87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120159BC"/>
    <w:multiLevelType w:val="hybridMultilevel"/>
    <w:tmpl w:val="8DF6B0D4"/>
    <w:lvl w:ilvl="0" w:tplc="2D72CCD6">
      <w:start w:val="1"/>
      <w:numFmt w:val="lowerLetter"/>
      <w:lvlText w:val="%1)"/>
      <w:lvlJc w:val="left"/>
      <w:pPr>
        <w:ind w:left="1080" w:hanging="360"/>
      </w:pPr>
      <w:rPr>
        <w:rFonts w:hint="default"/>
      </w:rPr>
    </w:lvl>
    <w:lvl w:ilvl="1" w:tplc="207C9388">
      <w:start w:val="1"/>
      <w:numFmt w:val="decimal"/>
      <w:lvlText w:val="%2)"/>
      <w:lvlJc w:val="left"/>
      <w:pPr>
        <w:tabs>
          <w:tab w:val="num" w:pos="1800"/>
        </w:tabs>
        <w:ind w:left="1800" w:hanging="360"/>
      </w:pPr>
      <w:rPr>
        <w:rFonts w:hint="default"/>
        <w:b/>
        <w:bCs/>
      </w:r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 w15:restartNumberingAfterBreak="0">
    <w:nsid w:val="14D42D7F"/>
    <w:multiLevelType w:val="hybridMultilevel"/>
    <w:tmpl w:val="347A7BFA"/>
    <w:lvl w:ilvl="0" w:tplc="99CEFCF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15C278C5"/>
    <w:multiLevelType w:val="hybridMultilevel"/>
    <w:tmpl w:val="1F70780E"/>
    <w:lvl w:ilvl="0" w:tplc="3EEAFD1E">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69D475F"/>
    <w:multiLevelType w:val="hybridMultilevel"/>
    <w:tmpl w:val="E7BE1A04"/>
    <w:lvl w:ilvl="0" w:tplc="55BC98FE">
      <w:start w:val="1"/>
      <w:numFmt w:val="lowerLetter"/>
      <w:lvlText w:val="%1)"/>
      <w:lvlJc w:val="left"/>
      <w:pPr>
        <w:ind w:left="720" w:hanging="360"/>
      </w:pPr>
      <w:rPr>
        <w:b/>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6F86FEC"/>
    <w:multiLevelType w:val="hybridMultilevel"/>
    <w:tmpl w:val="899A610E"/>
    <w:lvl w:ilvl="0" w:tplc="D004C45E">
      <w:start w:val="1"/>
      <w:numFmt w:val="decimal"/>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7B81B5B"/>
    <w:multiLevelType w:val="hybridMultilevel"/>
    <w:tmpl w:val="6FF0D706"/>
    <w:lvl w:ilvl="0" w:tplc="7A00D03C">
      <w:start w:val="1"/>
      <w:numFmt w:val="bullet"/>
      <w:lvlText w:val=""/>
      <w:lvlJc w:val="left"/>
      <w:pPr>
        <w:ind w:left="1713" w:hanging="360"/>
      </w:pPr>
      <w:rPr>
        <w:rFonts w:ascii="Symbol" w:hAnsi="Symbol" w:hint="default"/>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15" w15:restartNumberingAfterBreak="0">
    <w:nsid w:val="1BA24EAF"/>
    <w:multiLevelType w:val="multilevel"/>
    <w:tmpl w:val="D3E81FFE"/>
    <w:lvl w:ilvl="0">
      <w:start w:val="1"/>
      <w:numFmt w:val="lowerLetter"/>
      <w:lvlText w:val="%1)"/>
      <w:lvlJc w:val="left"/>
      <w:pPr>
        <w:ind w:left="360" w:hanging="360"/>
      </w:pPr>
      <w:rPr>
        <w:rFonts w:ascii="Times New Roman" w:eastAsia="Times New Roman" w:hAnsi="Times New Roman" w:cs="Times New Roman"/>
      </w:rPr>
    </w:lvl>
    <w:lvl w:ilvl="1">
      <w:start w:val="1"/>
      <w:numFmt w:val="lowerLetter"/>
      <w:lvlText w:val="%2)"/>
      <w:lvlJc w:val="left"/>
      <w:pPr>
        <w:ind w:left="1080" w:hanging="360"/>
      </w:pPr>
      <w:rPr>
        <w:rFonts w:ascii="Times New Roman" w:eastAsia="Times New Roman" w:hAnsi="Times New Roman" w:cs="Times New Roman" w:hint="default"/>
        <w:b w:val="0"/>
      </w:rPr>
    </w:lvl>
    <w:lvl w:ilvl="2">
      <w:start w:val="1"/>
      <w:numFmt w:val="decimal"/>
      <w:lvlText w:val="%1.%2.%3"/>
      <w:lvlJc w:val="left"/>
      <w:pPr>
        <w:ind w:left="2160" w:hanging="720"/>
      </w:pPr>
      <w:rPr>
        <w:rFonts w:hint="default"/>
      </w:rPr>
    </w:lvl>
    <w:lvl w:ilvl="3">
      <w:start w:val="1"/>
      <w:numFmt w:val="decimal"/>
      <w:lvlText w:val="%4."/>
      <w:lvlJc w:val="left"/>
      <w:pPr>
        <w:ind w:left="2880" w:hanging="720"/>
      </w:pPr>
      <w:rPr>
        <w:rFonts w:ascii="Arial" w:eastAsia="Times New Roman" w:hAnsi="Arial" w:cs="Times New Roman" w:hint="default"/>
        <w:b/>
        <w:bCs/>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6" w15:restartNumberingAfterBreak="0">
    <w:nsid w:val="1E556B73"/>
    <w:multiLevelType w:val="hybridMultilevel"/>
    <w:tmpl w:val="BACCADBC"/>
    <w:lvl w:ilvl="0" w:tplc="973A0004">
      <w:start w:val="1"/>
      <w:numFmt w:val="decimal"/>
      <w:lvlText w:val="%1."/>
      <w:lvlJc w:val="left"/>
      <w:pPr>
        <w:ind w:left="720" w:hanging="360"/>
      </w:pPr>
      <w:rPr>
        <w:rFonts w:hint="default"/>
        <w:b/>
        <w:bCs/>
      </w:rPr>
    </w:lvl>
    <w:lvl w:ilvl="1" w:tplc="2CD06BF2">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F5F2B01"/>
    <w:multiLevelType w:val="hybridMultilevel"/>
    <w:tmpl w:val="6D4C5822"/>
    <w:lvl w:ilvl="0" w:tplc="2F58C04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13E7A25"/>
    <w:multiLevelType w:val="hybridMultilevel"/>
    <w:tmpl w:val="54EC45FA"/>
    <w:lvl w:ilvl="0" w:tplc="04150017">
      <w:start w:val="1"/>
      <w:numFmt w:val="lowerLetter"/>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1706CAB"/>
    <w:multiLevelType w:val="hybridMultilevel"/>
    <w:tmpl w:val="4D0058D2"/>
    <w:lvl w:ilvl="0" w:tplc="C450BD70">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CE46C74">
      <w:start w:val="1"/>
      <w:numFmt w:val="lowerLetter"/>
      <w:lvlText w:val="%2"/>
      <w:lvlJc w:val="left"/>
      <w:pPr>
        <w:ind w:left="5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5F02150">
      <w:start w:val="1"/>
      <w:numFmt w:val="lowerRoman"/>
      <w:lvlText w:val="%3"/>
      <w:lvlJc w:val="left"/>
      <w:pPr>
        <w:ind w:left="7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B0033E6">
      <w:start w:val="1"/>
      <w:numFmt w:val="lowerLetter"/>
      <w:lvlRestart w:val="0"/>
      <w:lvlText w:val="%4)"/>
      <w:lvlJc w:val="left"/>
      <w:pPr>
        <w:ind w:left="12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3D0B0CC">
      <w:start w:val="1"/>
      <w:numFmt w:val="lowerLetter"/>
      <w:lvlText w:val="%5"/>
      <w:lvlJc w:val="left"/>
      <w:pPr>
        <w:ind w:left="162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9F8ABC4">
      <w:start w:val="1"/>
      <w:numFmt w:val="lowerRoman"/>
      <w:lvlText w:val="%6"/>
      <w:lvlJc w:val="left"/>
      <w:pPr>
        <w:ind w:left="234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7F6862A">
      <w:start w:val="1"/>
      <w:numFmt w:val="decimal"/>
      <w:lvlText w:val="%7"/>
      <w:lvlJc w:val="left"/>
      <w:pPr>
        <w:ind w:left="306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B688D10">
      <w:start w:val="1"/>
      <w:numFmt w:val="lowerLetter"/>
      <w:lvlText w:val="%8"/>
      <w:lvlJc w:val="left"/>
      <w:pPr>
        <w:ind w:left="378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0A0AB28">
      <w:start w:val="1"/>
      <w:numFmt w:val="lowerRoman"/>
      <w:lvlText w:val="%9"/>
      <w:lvlJc w:val="left"/>
      <w:pPr>
        <w:ind w:left="450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0" w15:restartNumberingAfterBreak="0">
    <w:nsid w:val="220B25A7"/>
    <w:multiLevelType w:val="hybridMultilevel"/>
    <w:tmpl w:val="4D3EAABA"/>
    <w:lvl w:ilvl="0" w:tplc="7A00D03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25A8540A"/>
    <w:multiLevelType w:val="hybridMultilevel"/>
    <w:tmpl w:val="3CA88A8A"/>
    <w:lvl w:ilvl="0" w:tplc="04150011">
      <w:start w:val="1"/>
      <w:numFmt w:val="decimal"/>
      <w:lvlText w:val="%1)"/>
      <w:lvlJc w:val="left"/>
      <w:pPr>
        <w:ind w:left="1146" w:hanging="360"/>
      </w:pPr>
    </w:lvl>
    <w:lvl w:ilvl="1" w:tplc="3BC8C51C">
      <w:start w:val="1"/>
      <w:numFmt w:val="lowerLetter"/>
      <w:lvlText w:val="%2)"/>
      <w:lvlJc w:val="left"/>
      <w:pPr>
        <w:tabs>
          <w:tab w:val="num" w:pos="1866"/>
        </w:tabs>
        <w:ind w:left="1866" w:hanging="360"/>
      </w:pPr>
      <w:rPr>
        <w:rFonts w:ascii="Times New Roman" w:hAnsi="Times New Roman" w:cs="Times New Roman" w:hint="default"/>
        <w:sz w:val="24"/>
        <w:szCs w:val="24"/>
      </w:r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2" w15:restartNumberingAfterBreak="0">
    <w:nsid w:val="26C92E8A"/>
    <w:multiLevelType w:val="hybridMultilevel"/>
    <w:tmpl w:val="1AA44A78"/>
    <w:lvl w:ilvl="0" w:tplc="5184BAAE">
      <w:start w:val="1"/>
      <w:numFmt w:val="upperRoman"/>
      <w:lvlText w:val="%1."/>
      <w:lvlJc w:val="left"/>
      <w:pPr>
        <w:ind w:left="1080" w:hanging="720"/>
      </w:pPr>
      <w:rPr>
        <w:rFonts w:hint="default"/>
        <w:b/>
        <w:sz w:val="28"/>
        <w:szCs w:val="2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E8B4BFA"/>
    <w:multiLevelType w:val="hybridMultilevel"/>
    <w:tmpl w:val="4A029366"/>
    <w:lvl w:ilvl="0" w:tplc="652A97AA">
      <w:start w:val="1"/>
      <w:numFmt w:val="decimal"/>
      <w:lvlText w:val="%1)"/>
      <w:lvlJc w:val="left"/>
      <w:pPr>
        <w:tabs>
          <w:tab w:val="num" w:pos="720"/>
        </w:tabs>
        <w:ind w:left="720" w:hanging="360"/>
      </w:pPr>
      <w:rPr>
        <w:rFonts w:ascii="Times New Roman" w:hAnsi="Times New Roman" w:cs="Times New Roman" w:hint="default"/>
        <w:b w:val="0"/>
        <w:i w:val="0"/>
        <w:color w:val="auto"/>
        <w:sz w:val="24"/>
        <w:szCs w:val="24"/>
      </w:rPr>
    </w:lvl>
    <w:lvl w:ilvl="1" w:tplc="44E0A782">
      <w:start w:val="1"/>
      <w:numFmt w:val="lowerLetter"/>
      <w:lvlText w:val="%2)"/>
      <w:lvlJc w:val="left"/>
      <w:pPr>
        <w:tabs>
          <w:tab w:val="num" w:pos="1440"/>
        </w:tabs>
        <w:ind w:left="1440" w:hanging="360"/>
      </w:pPr>
      <w:rPr>
        <w:rFonts w:ascii="Times New Roman" w:hAnsi="Times New Roman" w:cs="Times New Roman" w:hint="default"/>
        <w:b w:val="0"/>
        <w:i w:val="0"/>
        <w:color w:val="auto"/>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4" w15:restartNumberingAfterBreak="0">
    <w:nsid w:val="31F9619F"/>
    <w:multiLevelType w:val="hybridMultilevel"/>
    <w:tmpl w:val="D240944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33CB2056"/>
    <w:multiLevelType w:val="hybridMultilevel"/>
    <w:tmpl w:val="8CFC1E2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35320DEE"/>
    <w:multiLevelType w:val="hybridMultilevel"/>
    <w:tmpl w:val="1D92CCA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3BB311BC"/>
    <w:multiLevelType w:val="multilevel"/>
    <w:tmpl w:val="68643AEE"/>
    <w:lvl w:ilvl="0">
      <w:start w:val="1"/>
      <w:numFmt w:val="decimal"/>
      <w:lvlText w:val="%1)"/>
      <w:lvlJc w:val="left"/>
      <w:pPr>
        <w:ind w:left="360" w:hanging="360"/>
      </w:pPr>
      <w:rPr>
        <w:rFonts w:hint="default"/>
      </w:rPr>
    </w:lvl>
    <w:lvl w:ilvl="1">
      <w:start w:val="1"/>
      <w:numFmt w:val="lowerLetter"/>
      <w:lvlText w:val="%2)"/>
      <w:lvlJc w:val="left"/>
      <w:pPr>
        <w:ind w:left="1080" w:hanging="360"/>
      </w:pPr>
      <w:rPr>
        <w:rFonts w:ascii="Times New Roman" w:eastAsia="Times New Roman" w:hAnsi="Times New Roman" w:cs="Times New Roman" w:hint="default"/>
        <w:b w:val="0"/>
      </w:rPr>
    </w:lvl>
    <w:lvl w:ilvl="2">
      <w:start w:val="1"/>
      <w:numFmt w:val="decimal"/>
      <w:lvlText w:val="%1.%2.%3"/>
      <w:lvlJc w:val="left"/>
      <w:pPr>
        <w:ind w:left="2160" w:hanging="720"/>
      </w:pPr>
      <w:rPr>
        <w:rFonts w:hint="default"/>
      </w:rPr>
    </w:lvl>
    <w:lvl w:ilvl="3">
      <w:start w:val="1"/>
      <w:numFmt w:val="decimal"/>
      <w:lvlText w:val="%4."/>
      <w:lvlJc w:val="left"/>
      <w:pPr>
        <w:ind w:left="2880" w:hanging="720"/>
      </w:pPr>
      <w:rPr>
        <w:rFonts w:ascii="Arial" w:eastAsia="Times New Roman" w:hAnsi="Arial" w:cs="Times New Roman" w:hint="default"/>
        <w:b/>
        <w:bCs/>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8" w15:restartNumberingAfterBreak="0">
    <w:nsid w:val="3BBA098C"/>
    <w:multiLevelType w:val="multilevel"/>
    <w:tmpl w:val="20DCEECA"/>
    <w:lvl w:ilvl="0">
      <w:start w:val="1"/>
      <w:numFmt w:val="lowerLetter"/>
      <w:lvlText w:val="%1)"/>
      <w:lvlJc w:val="left"/>
      <w:pPr>
        <w:ind w:left="360" w:hanging="360"/>
      </w:pPr>
      <w:rPr>
        <w:rFonts w:ascii="Times New Roman" w:eastAsia="Arial Unicode MS" w:hAnsi="Times New Roman" w:cs="Times New Roman" w:hint="default"/>
      </w:rPr>
    </w:lvl>
    <w:lvl w:ilvl="1">
      <w:start w:val="1"/>
      <w:numFmt w:val="lowerLetter"/>
      <w:lvlText w:val="%2)"/>
      <w:lvlJc w:val="left"/>
      <w:pPr>
        <w:ind w:left="1080" w:hanging="360"/>
      </w:pPr>
      <w:rPr>
        <w:rFonts w:ascii="Arial" w:eastAsia="Times New Roman" w:hAnsi="Arial" w:cs="Times New Roman" w:hint="default"/>
        <w:b w:val="0"/>
      </w:rPr>
    </w:lvl>
    <w:lvl w:ilvl="2">
      <w:start w:val="1"/>
      <w:numFmt w:val="decimal"/>
      <w:lvlText w:val="%1.%2.%3"/>
      <w:lvlJc w:val="left"/>
      <w:pPr>
        <w:ind w:left="2160" w:hanging="720"/>
      </w:pPr>
      <w:rPr>
        <w:rFonts w:hint="default"/>
      </w:rPr>
    </w:lvl>
    <w:lvl w:ilvl="3">
      <w:start w:val="1"/>
      <w:numFmt w:val="decimal"/>
      <w:lvlText w:val="%4."/>
      <w:lvlJc w:val="left"/>
      <w:pPr>
        <w:ind w:left="2880" w:hanging="720"/>
      </w:pPr>
      <w:rPr>
        <w:rFonts w:ascii="Arial" w:eastAsia="Times New Roman" w:hAnsi="Arial" w:cs="Times New Roman" w:hint="default"/>
        <w:b/>
        <w:bCs/>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9" w15:restartNumberingAfterBreak="0">
    <w:nsid w:val="3EF32A27"/>
    <w:multiLevelType w:val="hybridMultilevel"/>
    <w:tmpl w:val="3B989104"/>
    <w:lvl w:ilvl="0" w:tplc="B4D84BF4">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0" w15:restartNumberingAfterBreak="0">
    <w:nsid w:val="3FAC7390"/>
    <w:multiLevelType w:val="multilevel"/>
    <w:tmpl w:val="4F48E824"/>
    <w:lvl w:ilvl="0">
      <w:start w:val="1"/>
      <w:numFmt w:val="lowerLetter"/>
      <w:lvlText w:val="%1)"/>
      <w:lvlJc w:val="left"/>
      <w:pPr>
        <w:ind w:left="928" w:hanging="360"/>
      </w:pPr>
      <w:rPr>
        <w:rFonts w:ascii="Times New Roman" w:eastAsia="Arial Unicode MS" w:hAnsi="Times New Roman" w:cs="Times New Roman" w:hint="default"/>
      </w:rPr>
    </w:lvl>
    <w:lvl w:ilvl="1">
      <w:start w:val="1"/>
      <w:numFmt w:val="lowerLetter"/>
      <w:lvlText w:val="%2)"/>
      <w:lvlJc w:val="left"/>
      <w:pPr>
        <w:ind w:left="1648" w:hanging="360"/>
      </w:pPr>
      <w:rPr>
        <w:rFonts w:ascii="Arial" w:eastAsia="Times New Roman" w:hAnsi="Arial" w:cs="Times New Roman" w:hint="default"/>
        <w:b w:val="0"/>
      </w:rPr>
    </w:lvl>
    <w:lvl w:ilvl="2">
      <w:start w:val="1"/>
      <w:numFmt w:val="decimal"/>
      <w:lvlText w:val="%1.%2.%3"/>
      <w:lvlJc w:val="left"/>
      <w:pPr>
        <w:ind w:left="2728" w:hanging="720"/>
      </w:pPr>
      <w:rPr>
        <w:rFonts w:hint="default"/>
      </w:rPr>
    </w:lvl>
    <w:lvl w:ilvl="3">
      <w:start w:val="1"/>
      <w:numFmt w:val="decimal"/>
      <w:lvlText w:val="%4."/>
      <w:lvlJc w:val="left"/>
      <w:pPr>
        <w:ind w:left="3448" w:hanging="720"/>
      </w:pPr>
      <w:rPr>
        <w:rFonts w:ascii="Arial" w:eastAsia="Times New Roman" w:hAnsi="Arial" w:cs="Times New Roman" w:hint="default"/>
        <w:b/>
        <w:bCs/>
      </w:rPr>
    </w:lvl>
    <w:lvl w:ilvl="4">
      <w:start w:val="1"/>
      <w:numFmt w:val="decimal"/>
      <w:lvlText w:val="%1.%2.%3.%4.%5"/>
      <w:lvlJc w:val="left"/>
      <w:pPr>
        <w:ind w:left="4528" w:hanging="1080"/>
      </w:pPr>
      <w:rPr>
        <w:rFonts w:hint="default"/>
      </w:rPr>
    </w:lvl>
    <w:lvl w:ilvl="5">
      <w:start w:val="1"/>
      <w:numFmt w:val="decimal"/>
      <w:lvlText w:val="%1.%2.%3.%4.%5.%6"/>
      <w:lvlJc w:val="left"/>
      <w:pPr>
        <w:ind w:left="5248" w:hanging="1080"/>
      </w:pPr>
      <w:rPr>
        <w:rFonts w:hint="default"/>
      </w:rPr>
    </w:lvl>
    <w:lvl w:ilvl="6">
      <w:start w:val="1"/>
      <w:numFmt w:val="decimal"/>
      <w:lvlText w:val="%1.%2.%3.%4.%5.%6.%7"/>
      <w:lvlJc w:val="left"/>
      <w:pPr>
        <w:ind w:left="6328" w:hanging="1440"/>
      </w:pPr>
      <w:rPr>
        <w:rFonts w:hint="default"/>
      </w:rPr>
    </w:lvl>
    <w:lvl w:ilvl="7">
      <w:start w:val="1"/>
      <w:numFmt w:val="decimal"/>
      <w:lvlText w:val="%1.%2.%3.%4.%5.%6.%7.%8"/>
      <w:lvlJc w:val="left"/>
      <w:pPr>
        <w:ind w:left="7048" w:hanging="1440"/>
      </w:pPr>
      <w:rPr>
        <w:rFonts w:hint="default"/>
      </w:rPr>
    </w:lvl>
    <w:lvl w:ilvl="8">
      <w:start w:val="1"/>
      <w:numFmt w:val="decimal"/>
      <w:lvlText w:val="%1.%2.%3.%4.%5.%6.%7.%8.%9"/>
      <w:lvlJc w:val="left"/>
      <w:pPr>
        <w:ind w:left="8128" w:hanging="1800"/>
      </w:pPr>
      <w:rPr>
        <w:rFonts w:hint="default"/>
      </w:rPr>
    </w:lvl>
  </w:abstractNum>
  <w:abstractNum w:abstractNumId="31" w15:restartNumberingAfterBreak="0">
    <w:nsid w:val="41146703"/>
    <w:multiLevelType w:val="hybridMultilevel"/>
    <w:tmpl w:val="70FCFEC6"/>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2" w15:restartNumberingAfterBreak="0">
    <w:nsid w:val="45EB1ADD"/>
    <w:multiLevelType w:val="hybridMultilevel"/>
    <w:tmpl w:val="18AE2436"/>
    <w:lvl w:ilvl="0" w:tplc="85D24BAE">
      <w:start w:val="1"/>
      <w:numFmt w:val="lowerLetter"/>
      <w:lvlText w:val="%1)"/>
      <w:lvlJc w:val="left"/>
      <w:pPr>
        <w:ind w:left="720" w:hanging="360"/>
      </w:pPr>
      <w:rPr>
        <w:rFonts w:ascii="Times New Roman" w:eastAsia="Times New Roman" w:hAnsi="Times New Roman"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62E1760"/>
    <w:multiLevelType w:val="hybridMultilevel"/>
    <w:tmpl w:val="1C5C7196"/>
    <w:lvl w:ilvl="0" w:tplc="137AA810">
      <w:start w:val="1"/>
      <w:numFmt w:val="lowerLetter"/>
      <w:lvlText w:val="%1)"/>
      <w:lvlJc w:val="left"/>
      <w:pPr>
        <w:ind w:left="644" w:hanging="360"/>
      </w:pPr>
      <w:rPr>
        <w:rFonts w:hint="default"/>
        <w:b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4" w15:restartNumberingAfterBreak="0">
    <w:nsid w:val="466421CB"/>
    <w:multiLevelType w:val="hybridMultilevel"/>
    <w:tmpl w:val="1C04494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487B4B5B"/>
    <w:multiLevelType w:val="hybridMultilevel"/>
    <w:tmpl w:val="0F22022C"/>
    <w:lvl w:ilvl="0" w:tplc="6D283922">
      <w:start w:val="1"/>
      <w:numFmt w:val="decimal"/>
      <w:lvlText w:val="%1."/>
      <w:lvlJc w:val="left"/>
      <w:pPr>
        <w:tabs>
          <w:tab w:val="num" w:pos="2062"/>
        </w:tabs>
        <w:ind w:left="2062" w:hanging="360"/>
      </w:pPr>
      <w:rPr>
        <w:rFonts w:cs="Times New Roman" w:hint="default"/>
        <w:b/>
        <w:i w:val="0"/>
        <w:color w:val="auto"/>
      </w:rPr>
    </w:lvl>
    <w:lvl w:ilvl="1" w:tplc="A0DC80AE">
      <w:start w:val="1"/>
      <w:numFmt w:val="decimal"/>
      <w:lvlText w:val="%2)"/>
      <w:lvlJc w:val="left"/>
      <w:pPr>
        <w:tabs>
          <w:tab w:val="num" w:pos="1440"/>
        </w:tabs>
        <w:ind w:left="1440" w:hanging="360"/>
      </w:pPr>
      <w:rPr>
        <w:rFonts w:ascii="Times New Roman" w:eastAsia="Times New Roman" w:hAnsi="Times New Roman" w:cs="Times New Roman" w:hint="default"/>
        <w:b w:val="0"/>
        <w:i w:val="0"/>
        <w:color w:val="auto"/>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6" w15:restartNumberingAfterBreak="0">
    <w:nsid w:val="4A5012D2"/>
    <w:multiLevelType w:val="hybridMultilevel"/>
    <w:tmpl w:val="9244B1CA"/>
    <w:lvl w:ilvl="0" w:tplc="F73E9D56">
      <w:start w:val="2"/>
      <w:numFmt w:val="decimal"/>
      <w:lvlText w:val="%1."/>
      <w:lvlJc w:val="left"/>
      <w:pPr>
        <w:tabs>
          <w:tab w:val="num" w:pos="2062"/>
        </w:tabs>
        <w:ind w:left="2062" w:hanging="360"/>
      </w:pPr>
      <w:rPr>
        <w:rFonts w:cs="Times New Roman" w:hint="default"/>
        <w:b/>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4AC073DF"/>
    <w:multiLevelType w:val="hybridMultilevel"/>
    <w:tmpl w:val="F094E778"/>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38" w15:restartNumberingAfterBreak="0">
    <w:nsid w:val="4B1103CA"/>
    <w:multiLevelType w:val="singleLevel"/>
    <w:tmpl w:val="4ED6EE02"/>
    <w:lvl w:ilvl="0">
      <w:start w:val="1"/>
      <w:numFmt w:val="decimal"/>
      <w:lvlText w:val="%1)"/>
      <w:lvlJc w:val="left"/>
      <w:pPr>
        <w:tabs>
          <w:tab w:val="num" w:pos="-786"/>
        </w:tabs>
        <w:ind w:left="360" w:hanging="360"/>
      </w:pPr>
      <w:rPr>
        <w:rFonts w:hint="default"/>
        <w:b w:val="0"/>
        <w:i w:val="0"/>
        <w:color w:val="auto"/>
        <w:u w:val="none"/>
      </w:rPr>
    </w:lvl>
  </w:abstractNum>
  <w:abstractNum w:abstractNumId="39" w15:restartNumberingAfterBreak="0">
    <w:nsid w:val="4C0F26FB"/>
    <w:multiLevelType w:val="hybridMultilevel"/>
    <w:tmpl w:val="384063F4"/>
    <w:lvl w:ilvl="0" w:tplc="1518BC54">
      <w:start w:val="1"/>
      <w:numFmt w:val="lowerLetter"/>
      <w:lvlText w:val="%1)"/>
      <w:lvlJc w:val="left"/>
      <w:pPr>
        <w:ind w:left="1494" w:hanging="360"/>
      </w:pPr>
      <w:rPr>
        <w:rFonts w:hint="default"/>
        <w:b w:val="0"/>
        <w:i w:val="0"/>
      </w:r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40" w15:restartNumberingAfterBreak="0">
    <w:nsid w:val="506625DA"/>
    <w:multiLevelType w:val="hybridMultilevel"/>
    <w:tmpl w:val="CDA8493E"/>
    <w:lvl w:ilvl="0" w:tplc="8822F202">
      <w:start w:val="1"/>
      <w:numFmt w:val="lowerLetter"/>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41" w15:restartNumberingAfterBreak="0">
    <w:nsid w:val="5490573C"/>
    <w:multiLevelType w:val="hybridMultilevel"/>
    <w:tmpl w:val="055843FA"/>
    <w:lvl w:ilvl="0" w:tplc="47946660">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2" w15:restartNumberingAfterBreak="0">
    <w:nsid w:val="56C17FA7"/>
    <w:multiLevelType w:val="hybridMultilevel"/>
    <w:tmpl w:val="1528F67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56F40CC3"/>
    <w:multiLevelType w:val="hybridMultilevel"/>
    <w:tmpl w:val="93826BD0"/>
    <w:lvl w:ilvl="0" w:tplc="8B4C4C86">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44" w15:restartNumberingAfterBreak="0">
    <w:nsid w:val="5CE918A4"/>
    <w:multiLevelType w:val="hybridMultilevel"/>
    <w:tmpl w:val="92F8CE6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5E221986"/>
    <w:multiLevelType w:val="multilevel"/>
    <w:tmpl w:val="97C4E0B0"/>
    <w:lvl w:ilvl="0">
      <w:start w:val="1"/>
      <w:numFmt w:val="decimal"/>
      <w:lvlText w:val="%1)"/>
      <w:lvlJc w:val="left"/>
      <w:pPr>
        <w:tabs>
          <w:tab w:val="num" w:pos="720"/>
        </w:tabs>
        <w:ind w:left="720" w:hanging="360"/>
      </w:pPr>
      <w:rPr>
        <w:rFonts w:cs="Times New Roman" w:hint="default"/>
        <w:b w:val="0"/>
        <w:i w:val="0"/>
        <w:strike w:val="0"/>
        <w:color w:val="auto"/>
      </w:rPr>
    </w:lvl>
    <w:lvl w:ilvl="1">
      <w:start w:val="3"/>
      <w:numFmt w:val="decimal"/>
      <w:lvlText w:val="%2)"/>
      <w:lvlJc w:val="left"/>
      <w:pPr>
        <w:tabs>
          <w:tab w:val="num" w:pos="1440"/>
        </w:tabs>
        <w:ind w:left="1440" w:hanging="360"/>
      </w:pPr>
      <w:rPr>
        <w:rFonts w:cs="Times New Roman"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67AE4BC2"/>
    <w:multiLevelType w:val="hybridMultilevel"/>
    <w:tmpl w:val="233ABB28"/>
    <w:lvl w:ilvl="0" w:tplc="7A00D03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717F612A"/>
    <w:multiLevelType w:val="multilevel"/>
    <w:tmpl w:val="4532E6A4"/>
    <w:lvl w:ilvl="0">
      <w:start w:val="11"/>
      <w:numFmt w:val="decimal"/>
      <w:lvlText w:val="%1)"/>
      <w:lvlJc w:val="left"/>
      <w:pPr>
        <w:ind w:left="360" w:hanging="360"/>
      </w:pPr>
      <w:rPr>
        <w:rFonts w:hint="default"/>
      </w:rPr>
    </w:lvl>
    <w:lvl w:ilvl="1">
      <w:start w:val="1"/>
      <w:numFmt w:val="lowerLetter"/>
      <w:lvlText w:val="%2)"/>
      <w:lvlJc w:val="left"/>
      <w:pPr>
        <w:ind w:left="1080" w:hanging="360"/>
      </w:pPr>
      <w:rPr>
        <w:rFonts w:ascii="Times New Roman" w:eastAsia="Times New Roman" w:hAnsi="Times New Roman" w:cs="Times New Roman" w:hint="default"/>
        <w:b w:val="0"/>
      </w:rPr>
    </w:lvl>
    <w:lvl w:ilvl="2">
      <w:start w:val="1"/>
      <w:numFmt w:val="decimal"/>
      <w:lvlText w:val="%1.%2.%3"/>
      <w:lvlJc w:val="left"/>
      <w:pPr>
        <w:ind w:left="2160" w:hanging="720"/>
      </w:pPr>
      <w:rPr>
        <w:rFonts w:hint="default"/>
      </w:rPr>
    </w:lvl>
    <w:lvl w:ilvl="3">
      <w:start w:val="1"/>
      <w:numFmt w:val="decimal"/>
      <w:lvlText w:val="%4."/>
      <w:lvlJc w:val="left"/>
      <w:pPr>
        <w:ind w:left="2880" w:hanging="720"/>
      </w:pPr>
      <w:rPr>
        <w:rFonts w:ascii="Arial" w:eastAsia="Times New Roman" w:hAnsi="Arial" w:cs="Times New Roman" w:hint="default"/>
        <w:b/>
        <w:bCs/>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8" w15:restartNumberingAfterBreak="0">
    <w:nsid w:val="7D9F0191"/>
    <w:multiLevelType w:val="hybridMultilevel"/>
    <w:tmpl w:val="7D7A1DA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F7337F9"/>
    <w:multiLevelType w:val="hybridMultilevel"/>
    <w:tmpl w:val="4F92F2B6"/>
    <w:lvl w:ilvl="0" w:tplc="C1741296">
      <w:start w:val="1"/>
      <w:numFmt w:val="decimal"/>
      <w:lvlText w:val="%1."/>
      <w:lvlJc w:val="left"/>
      <w:pPr>
        <w:ind w:left="502" w:hanging="360"/>
      </w:pPr>
      <w:rPr>
        <w:rFonts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9"/>
  </w:num>
  <w:num w:numId="2">
    <w:abstractNumId w:val="16"/>
  </w:num>
  <w:num w:numId="3">
    <w:abstractNumId w:val="42"/>
  </w:num>
  <w:num w:numId="4">
    <w:abstractNumId w:val="48"/>
  </w:num>
  <w:num w:numId="5">
    <w:abstractNumId w:val="44"/>
  </w:num>
  <w:num w:numId="6">
    <w:abstractNumId w:val="3"/>
  </w:num>
  <w:num w:numId="7">
    <w:abstractNumId w:val="22"/>
  </w:num>
  <w:num w:numId="8">
    <w:abstractNumId w:val="49"/>
  </w:num>
  <w:num w:numId="9">
    <w:abstractNumId w:val="6"/>
  </w:num>
  <w:num w:numId="10">
    <w:abstractNumId w:val="10"/>
  </w:num>
  <w:num w:numId="11">
    <w:abstractNumId w:val="13"/>
  </w:num>
  <w:num w:numId="12">
    <w:abstractNumId w:val="17"/>
  </w:num>
  <w:num w:numId="13">
    <w:abstractNumId w:val="1"/>
  </w:num>
  <w:num w:numId="14">
    <w:abstractNumId w:val="7"/>
  </w:num>
  <w:num w:numId="15">
    <w:abstractNumId w:val="39"/>
  </w:num>
  <w:num w:numId="16">
    <w:abstractNumId w:val="32"/>
  </w:num>
  <w:num w:numId="17">
    <w:abstractNumId w:val="31"/>
  </w:num>
  <w:num w:numId="18">
    <w:abstractNumId w:val="5"/>
  </w:num>
  <w:num w:numId="19">
    <w:abstractNumId w:val="8"/>
  </w:num>
  <w:num w:numId="20">
    <w:abstractNumId w:val="24"/>
  </w:num>
  <w:num w:numId="21">
    <w:abstractNumId w:val="26"/>
  </w:num>
  <w:num w:numId="22">
    <w:abstractNumId w:val="2"/>
  </w:num>
  <w:num w:numId="23">
    <w:abstractNumId w:val="25"/>
  </w:num>
  <w:num w:numId="24">
    <w:abstractNumId w:val="34"/>
  </w:num>
  <w:num w:numId="25">
    <w:abstractNumId w:val="18"/>
  </w:num>
  <w:num w:numId="26">
    <w:abstractNumId w:val="37"/>
  </w:num>
  <w:num w:numId="27">
    <w:abstractNumId w:val="29"/>
  </w:num>
  <w:num w:numId="28">
    <w:abstractNumId w:val="15"/>
  </w:num>
  <w:num w:numId="29">
    <w:abstractNumId w:val="11"/>
  </w:num>
  <w:num w:numId="30">
    <w:abstractNumId w:val="12"/>
  </w:num>
  <w:num w:numId="31">
    <w:abstractNumId w:val="43"/>
  </w:num>
  <w:num w:numId="32">
    <w:abstractNumId w:val="30"/>
  </w:num>
  <w:num w:numId="33">
    <w:abstractNumId w:val="28"/>
  </w:num>
  <w:num w:numId="34">
    <w:abstractNumId w:val="27"/>
  </w:num>
  <w:num w:numId="35">
    <w:abstractNumId w:val="35"/>
  </w:num>
  <w:num w:numId="36">
    <w:abstractNumId w:val="23"/>
  </w:num>
  <w:num w:numId="37">
    <w:abstractNumId w:val="4"/>
  </w:num>
  <w:num w:numId="38">
    <w:abstractNumId w:val="33"/>
  </w:num>
  <w:num w:numId="39">
    <w:abstractNumId w:val="45"/>
  </w:num>
  <w:num w:numId="40">
    <w:abstractNumId w:val="38"/>
  </w:num>
  <w:num w:numId="41">
    <w:abstractNumId w:val="21"/>
  </w:num>
  <w:num w:numId="42">
    <w:abstractNumId w:val="41"/>
  </w:num>
  <w:num w:numId="43">
    <w:abstractNumId w:val="9"/>
  </w:num>
  <w:num w:numId="44">
    <w:abstractNumId w:val="47"/>
  </w:num>
  <w:num w:numId="45">
    <w:abstractNumId w:val="36"/>
  </w:num>
  <w:num w:numId="46">
    <w:abstractNumId w:val="40"/>
  </w:num>
  <w:num w:numId="47">
    <w:abstractNumId w:val="0"/>
  </w:num>
  <w:num w:numId="48">
    <w:abstractNumId w:val="14"/>
  </w:num>
  <w:num w:numId="49">
    <w:abstractNumId w:val="46"/>
  </w:num>
  <w:num w:numId="50">
    <w:abstractNumId w:val="20"/>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223F"/>
    <w:rsid w:val="0000761B"/>
    <w:rsid w:val="00013E9F"/>
    <w:rsid w:val="0002364F"/>
    <w:rsid w:val="000274F9"/>
    <w:rsid w:val="00033958"/>
    <w:rsid w:val="000711CD"/>
    <w:rsid w:val="00076B44"/>
    <w:rsid w:val="00077DCF"/>
    <w:rsid w:val="00083CB2"/>
    <w:rsid w:val="0008703C"/>
    <w:rsid w:val="000904E0"/>
    <w:rsid w:val="00090E1A"/>
    <w:rsid w:val="000921B9"/>
    <w:rsid w:val="00096E0A"/>
    <w:rsid w:val="000A2A38"/>
    <w:rsid w:val="000A5640"/>
    <w:rsid w:val="000B0383"/>
    <w:rsid w:val="000B4810"/>
    <w:rsid w:val="000C23B6"/>
    <w:rsid w:val="000C6214"/>
    <w:rsid w:val="000C6245"/>
    <w:rsid w:val="000D1D4B"/>
    <w:rsid w:val="000D593D"/>
    <w:rsid w:val="000D78FE"/>
    <w:rsid w:val="000E1EEC"/>
    <w:rsid w:val="000E24C2"/>
    <w:rsid w:val="00100E82"/>
    <w:rsid w:val="00106BD6"/>
    <w:rsid w:val="001110BD"/>
    <w:rsid w:val="0011777A"/>
    <w:rsid w:val="00131FE9"/>
    <w:rsid w:val="001379AF"/>
    <w:rsid w:val="001526B4"/>
    <w:rsid w:val="0015315C"/>
    <w:rsid w:val="00154B61"/>
    <w:rsid w:val="00156C66"/>
    <w:rsid w:val="00166D50"/>
    <w:rsid w:val="001829D8"/>
    <w:rsid w:val="00183A80"/>
    <w:rsid w:val="001852B5"/>
    <w:rsid w:val="0018767A"/>
    <w:rsid w:val="00195036"/>
    <w:rsid w:val="001A6000"/>
    <w:rsid w:val="001B18F6"/>
    <w:rsid w:val="001B27C4"/>
    <w:rsid w:val="001B308E"/>
    <w:rsid w:val="001B78A1"/>
    <w:rsid w:val="001C26D5"/>
    <w:rsid w:val="001C59F0"/>
    <w:rsid w:val="001C61B5"/>
    <w:rsid w:val="001D00A0"/>
    <w:rsid w:val="001D4734"/>
    <w:rsid w:val="001D5293"/>
    <w:rsid w:val="001D6095"/>
    <w:rsid w:val="001D6628"/>
    <w:rsid w:val="001E0962"/>
    <w:rsid w:val="001E24D1"/>
    <w:rsid w:val="001E6260"/>
    <w:rsid w:val="001F2F86"/>
    <w:rsid w:val="001F327D"/>
    <w:rsid w:val="001F6415"/>
    <w:rsid w:val="00205A92"/>
    <w:rsid w:val="002066E4"/>
    <w:rsid w:val="00235915"/>
    <w:rsid w:val="00241B49"/>
    <w:rsid w:val="00243F13"/>
    <w:rsid w:val="00260701"/>
    <w:rsid w:val="002608BB"/>
    <w:rsid w:val="0027568D"/>
    <w:rsid w:val="00275C10"/>
    <w:rsid w:val="002778C9"/>
    <w:rsid w:val="00281BEC"/>
    <w:rsid w:val="00287235"/>
    <w:rsid w:val="00294D28"/>
    <w:rsid w:val="002A01D4"/>
    <w:rsid w:val="002A09DB"/>
    <w:rsid w:val="002A511C"/>
    <w:rsid w:val="002A60F5"/>
    <w:rsid w:val="002C4CA9"/>
    <w:rsid w:val="002D4F4F"/>
    <w:rsid w:val="002D590D"/>
    <w:rsid w:val="002E5AED"/>
    <w:rsid w:val="002E7F63"/>
    <w:rsid w:val="00300BC3"/>
    <w:rsid w:val="0030323F"/>
    <w:rsid w:val="00307016"/>
    <w:rsid w:val="003073FF"/>
    <w:rsid w:val="00310216"/>
    <w:rsid w:val="0031212A"/>
    <w:rsid w:val="0031578B"/>
    <w:rsid w:val="00315863"/>
    <w:rsid w:val="00316429"/>
    <w:rsid w:val="003410B7"/>
    <w:rsid w:val="00350B19"/>
    <w:rsid w:val="003526A9"/>
    <w:rsid w:val="00357CED"/>
    <w:rsid w:val="00365298"/>
    <w:rsid w:val="00383BA2"/>
    <w:rsid w:val="003840F7"/>
    <w:rsid w:val="00385F94"/>
    <w:rsid w:val="00387E0F"/>
    <w:rsid w:val="00390FB3"/>
    <w:rsid w:val="003916E8"/>
    <w:rsid w:val="00392010"/>
    <w:rsid w:val="003A0674"/>
    <w:rsid w:val="003A07C3"/>
    <w:rsid w:val="003A1758"/>
    <w:rsid w:val="003A22E1"/>
    <w:rsid w:val="003B0B27"/>
    <w:rsid w:val="003B10CD"/>
    <w:rsid w:val="003C4CE1"/>
    <w:rsid w:val="003C5709"/>
    <w:rsid w:val="003C6A6A"/>
    <w:rsid w:val="003D2BD7"/>
    <w:rsid w:val="003E3699"/>
    <w:rsid w:val="003E5D25"/>
    <w:rsid w:val="003F1789"/>
    <w:rsid w:val="00413398"/>
    <w:rsid w:val="00417EA3"/>
    <w:rsid w:val="00425031"/>
    <w:rsid w:val="00426D85"/>
    <w:rsid w:val="0043252D"/>
    <w:rsid w:val="00432B94"/>
    <w:rsid w:val="00434DC3"/>
    <w:rsid w:val="0044083D"/>
    <w:rsid w:val="00452635"/>
    <w:rsid w:val="00475F8F"/>
    <w:rsid w:val="00490013"/>
    <w:rsid w:val="0049492E"/>
    <w:rsid w:val="004A50E1"/>
    <w:rsid w:val="004A7BB4"/>
    <w:rsid w:val="004B33CE"/>
    <w:rsid w:val="004C0D83"/>
    <w:rsid w:val="004D389C"/>
    <w:rsid w:val="004D47F8"/>
    <w:rsid w:val="004F1EC0"/>
    <w:rsid w:val="004F405E"/>
    <w:rsid w:val="004F543D"/>
    <w:rsid w:val="004F575C"/>
    <w:rsid w:val="004F6D7D"/>
    <w:rsid w:val="004F7A07"/>
    <w:rsid w:val="004F7A5A"/>
    <w:rsid w:val="0050010C"/>
    <w:rsid w:val="00504510"/>
    <w:rsid w:val="00507787"/>
    <w:rsid w:val="005105FA"/>
    <w:rsid w:val="00511919"/>
    <w:rsid w:val="00512688"/>
    <w:rsid w:val="00513C8E"/>
    <w:rsid w:val="005212C9"/>
    <w:rsid w:val="005361E3"/>
    <w:rsid w:val="005445A5"/>
    <w:rsid w:val="005448BF"/>
    <w:rsid w:val="005476E7"/>
    <w:rsid w:val="00550CF3"/>
    <w:rsid w:val="00551354"/>
    <w:rsid w:val="00557E93"/>
    <w:rsid w:val="00566C64"/>
    <w:rsid w:val="0057311C"/>
    <w:rsid w:val="00573510"/>
    <w:rsid w:val="00576AAC"/>
    <w:rsid w:val="005779CA"/>
    <w:rsid w:val="0058712B"/>
    <w:rsid w:val="00595F79"/>
    <w:rsid w:val="005A5742"/>
    <w:rsid w:val="005A7020"/>
    <w:rsid w:val="005A7055"/>
    <w:rsid w:val="005A743D"/>
    <w:rsid w:val="005B6998"/>
    <w:rsid w:val="005B7978"/>
    <w:rsid w:val="005C0B45"/>
    <w:rsid w:val="005C3E15"/>
    <w:rsid w:val="005C4E5B"/>
    <w:rsid w:val="005D19F4"/>
    <w:rsid w:val="005D6535"/>
    <w:rsid w:val="005E5B1E"/>
    <w:rsid w:val="005F7499"/>
    <w:rsid w:val="006021A1"/>
    <w:rsid w:val="00602532"/>
    <w:rsid w:val="00621642"/>
    <w:rsid w:val="0062210B"/>
    <w:rsid w:val="006237A6"/>
    <w:rsid w:val="006267C8"/>
    <w:rsid w:val="00626989"/>
    <w:rsid w:val="00630161"/>
    <w:rsid w:val="006353BB"/>
    <w:rsid w:val="00650075"/>
    <w:rsid w:val="00651382"/>
    <w:rsid w:val="0066046C"/>
    <w:rsid w:val="00662461"/>
    <w:rsid w:val="00683AA2"/>
    <w:rsid w:val="00691AD2"/>
    <w:rsid w:val="00692A78"/>
    <w:rsid w:val="006A64EB"/>
    <w:rsid w:val="006A715A"/>
    <w:rsid w:val="006B1E79"/>
    <w:rsid w:val="006B2063"/>
    <w:rsid w:val="006B4596"/>
    <w:rsid w:val="006C2D99"/>
    <w:rsid w:val="006C4D9C"/>
    <w:rsid w:val="006D1F4A"/>
    <w:rsid w:val="006D65AB"/>
    <w:rsid w:val="006F2014"/>
    <w:rsid w:val="006F61EA"/>
    <w:rsid w:val="00700267"/>
    <w:rsid w:val="00700FDA"/>
    <w:rsid w:val="00705D90"/>
    <w:rsid w:val="007146BB"/>
    <w:rsid w:val="0071563F"/>
    <w:rsid w:val="00716E86"/>
    <w:rsid w:val="00717A94"/>
    <w:rsid w:val="007231A9"/>
    <w:rsid w:val="007247FC"/>
    <w:rsid w:val="00730EDE"/>
    <w:rsid w:val="0073277A"/>
    <w:rsid w:val="007347C1"/>
    <w:rsid w:val="00737101"/>
    <w:rsid w:val="00742E95"/>
    <w:rsid w:val="00746FB6"/>
    <w:rsid w:val="00750E0F"/>
    <w:rsid w:val="007540A6"/>
    <w:rsid w:val="00773756"/>
    <w:rsid w:val="00773C07"/>
    <w:rsid w:val="00781C88"/>
    <w:rsid w:val="00784567"/>
    <w:rsid w:val="00785515"/>
    <w:rsid w:val="007A00E0"/>
    <w:rsid w:val="007A090B"/>
    <w:rsid w:val="007A1AED"/>
    <w:rsid w:val="007A3C19"/>
    <w:rsid w:val="007A534D"/>
    <w:rsid w:val="007B097C"/>
    <w:rsid w:val="007B6D19"/>
    <w:rsid w:val="007E3040"/>
    <w:rsid w:val="007E38B4"/>
    <w:rsid w:val="00800865"/>
    <w:rsid w:val="00805551"/>
    <w:rsid w:val="00807679"/>
    <w:rsid w:val="00817B86"/>
    <w:rsid w:val="00825FE8"/>
    <w:rsid w:val="008308DB"/>
    <w:rsid w:val="008442CE"/>
    <w:rsid w:val="008733C5"/>
    <w:rsid w:val="008811C7"/>
    <w:rsid w:val="00891AEF"/>
    <w:rsid w:val="00892924"/>
    <w:rsid w:val="00892C53"/>
    <w:rsid w:val="008942EF"/>
    <w:rsid w:val="0089732A"/>
    <w:rsid w:val="008B31AE"/>
    <w:rsid w:val="008D0A9D"/>
    <w:rsid w:val="008D6A13"/>
    <w:rsid w:val="008E223F"/>
    <w:rsid w:val="008E2DF7"/>
    <w:rsid w:val="008E47E9"/>
    <w:rsid w:val="008E59AF"/>
    <w:rsid w:val="008F1DB0"/>
    <w:rsid w:val="008F57E2"/>
    <w:rsid w:val="00910EDD"/>
    <w:rsid w:val="009500D6"/>
    <w:rsid w:val="00952B66"/>
    <w:rsid w:val="009607BE"/>
    <w:rsid w:val="0096596A"/>
    <w:rsid w:val="00966740"/>
    <w:rsid w:val="00970381"/>
    <w:rsid w:val="00974284"/>
    <w:rsid w:val="00975CE7"/>
    <w:rsid w:val="0099503A"/>
    <w:rsid w:val="00995C82"/>
    <w:rsid w:val="009A54E3"/>
    <w:rsid w:val="009A5F95"/>
    <w:rsid w:val="009B28F6"/>
    <w:rsid w:val="009D2253"/>
    <w:rsid w:val="009D46F2"/>
    <w:rsid w:val="009D70FC"/>
    <w:rsid w:val="009E172F"/>
    <w:rsid w:val="009E316D"/>
    <w:rsid w:val="009E3C5C"/>
    <w:rsid w:val="009E4DDE"/>
    <w:rsid w:val="009F231F"/>
    <w:rsid w:val="009F5831"/>
    <w:rsid w:val="00A00576"/>
    <w:rsid w:val="00A17651"/>
    <w:rsid w:val="00A17F39"/>
    <w:rsid w:val="00A20176"/>
    <w:rsid w:val="00A208AA"/>
    <w:rsid w:val="00A22C75"/>
    <w:rsid w:val="00A34724"/>
    <w:rsid w:val="00A45FEB"/>
    <w:rsid w:val="00A503B1"/>
    <w:rsid w:val="00A5122D"/>
    <w:rsid w:val="00A6562A"/>
    <w:rsid w:val="00A66177"/>
    <w:rsid w:val="00A70F10"/>
    <w:rsid w:val="00A8144B"/>
    <w:rsid w:val="00A91C59"/>
    <w:rsid w:val="00A97A71"/>
    <w:rsid w:val="00AA6EB9"/>
    <w:rsid w:val="00AA706C"/>
    <w:rsid w:val="00AB0CA7"/>
    <w:rsid w:val="00AC191E"/>
    <w:rsid w:val="00AC31E1"/>
    <w:rsid w:val="00AC5D4A"/>
    <w:rsid w:val="00AE3663"/>
    <w:rsid w:val="00AF38A4"/>
    <w:rsid w:val="00B04EE4"/>
    <w:rsid w:val="00B1360C"/>
    <w:rsid w:val="00B20B2C"/>
    <w:rsid w:val="00B217CF"/>
    <w:rsid w:val="00B22319"/>
    <w:rsid w:val="00B22600"/>
    <w:rsid w:val="00B340B5"/>
    <w:rsid w:val="00B350F1"/>
    <w:rsid w:val="00B36605"/>
    <w:rsid w:val="00B36FE6"/>
    <w:rsid w:val="00B37D5A"/>
    <w:rsid w:val="00B47BBE"/>
    <w:rsid w:val="00B52326"/>
    <w:rsid w:val="00B54E7A"/>
    <w:rsid w:val="00B65C88"/>
    <w:rsid w:val="00B70901"/>
    <w:rsid w:val="00B914F4"/>
    <w:rsid w:val="00B9271A"/>
    <w:rsid w:val="00B954C0"/>
    <w:rsid w:val="00B95E97"/>
    <w:rsid w:val="00BA201F"/>
    <w:rsid w:val="00BC03B7"/>
    <w:rsid w:val="00BC12D1"/>
    <w:rsid w:val="00BC1861"/>
    <w:rsid w:val="00BC2BD8"/>
    <w:rsid w:val="00BC7E8D"/>
    <w:rsid w:val="00BD3773"/>
    <w:rsid w:val="00BD3B0E"/>
    <w:rsid w:val="00BD50AF"/>
    <w:rsid w:val="00BD6A43"/>
    <w:rsid w:val="00BD6A56"/>
    <w:rsid w:val="00BE513F"/>
    <w:rsid w:val="00C046F0"/>
    <w:rsid w:val="00C150BA"/>
    <w:rsid w:val="00C15A40"/>
    <w:rsid w:val="00C16120"/>
    <w:rsid w:val="00C1749E"/>
    <w:rsid w:val="00C21AA0"/>
    <w:rsid w:val="00C2275A"/>
    <w:rsid w:val="00C26048"/>
    <w:rsid w:val="00C32933"/>
    <w:rsid w:val="00C33117"/>
    <w:rsid w:val="00C36FA2"/>
    <w:rsid w:val="00C5206A"/>
    <w:rsid w:val="00C53396"/>
    <w:rsid w:val="00C54E45"/>
    <w:rsid w:val="00C61909"/>
    <w:rsid w:val="00C63BD3"/>
    <w:rsid w:val="00C65253"/>
    <w:rsid w:val="00C65439"/>
    <w:rsid w:val="00C76667"/>
    <w:rsid w:val="00C8243C"/>
    <w:rsid w:val="00C90645"/>
    <w:rsid w:val="00C90B29"/>
    <w:rsid w:val="00C92581"/>
    <w:rsid w:val="00C95BE3"/>
    <w:rsid w:val="00C97800"/>
    <w:rsid w:val="00CA3C4C"/>
    <w:rsid w:val="00CB3336"/>
    <w:rsid w:val="00CB4BAD"/>
    <w:rsid w:val="00CB4BB9"/>
    <w:rsid w:val="00CB6FAA"/>
    <w:rsid w:val="00CF7BCB"/>
    <w:rsid w:val="00D0186A"/>
    <w:rsid w:val="00D06C33"/>
    <w:rsid w:val="00D07BA2"/>
    <w:rsid w:val="00D261AD"/>
    <w:rsid w:val="00D321AF"/>
    <w:rsid w:val="00D3570B"/>
    <w:rsid w:val="00D378CB"/>
    <w:rsid w:val="00D431B8"/>
    <w:rsid w:val="00D5585B"/>
    <w:rsid w:val="00D55CA1"/>
    <w:rsid w:val="00D64F01"/>
    <w:rsid w:val="00D75C83"/>
    <w:rsid w:val="00D8395A"/>
    <w:rsid w:val="00D87C6D"/>
    <w:rsid w:val="00D963E6"/>
    <w:rsid w:val="00DA18BE"/>
    <w:rsid w:val="00DA387B"/>
    <w:rsid w:val="00DA38D1"/>
    <w:rsid w:val="00DC4660"/>
    <w:rsid w:val="00DD1431"/>
    <w:rsid w:val="00DD3967"/>
    <w:rsid w:val="00DE35DB"/>
    <w:rsid w:val="00DE4C12"/>
    <w:rsid w:val="00E021C8"/>
    <w:rsid w:val="00E03BAD"/>
    <w:rsid w:val="00E04CA3"/>
    <w:rsid w:val="00E119A2"/>
    <w:rsid w:val="00E14C13"/>
    <w:rsid w:val="00E161E9"/>
    <w:rsid w:val="00E16BE9"/>
    <w:rsid w:val="00E20470"/>
    <w:rsid w:val="00E2076D"/>
    <w:rsid w:val="00E21BA3"/>
    <w:rsid w:val="00E360C8"/>
    <w:rsid w:val="00E4533D"/>
    <w:rsid w:val="00E55B0D"/>
    <w:rsid w:val="00E65918"/>
    <w:rsid w:val="00E67409"/>
    <w:rsid w:val="00E7398C"/>
    <w:rsid w:val="00E751F8"/>
    <w:rsid w:val="00E75942"/>
    <w:rsid w:val="00E75C92"/>
    <w:rsid w:val="00E8122D"/>
    <w:rsid w:val="00E93F19"/>
    <w:rsid w:val="00EA580A"/>
    <w:rsid w:val="00EB0A3F"/>
    <w:rsid w:val="00EC3632"/>
    <w:rsid w:val="00ED16EF"/>
    <w:rsid w:val="00ED17C6"/>
    <w:rsid w:val="00ED5CB1"/>
    <w:rsid w:val="00EF6F5B"/>
    <w:rsid w:val="00EF7629"/>
    <w:rsid w:val="00F21E67"/>
    <w:rsid w:val="00F2406A"/>
    <w:rsid w:val="00F27EA1"/>
    <w:rsid w:val="00F32949"/>
    <w:rsid w:val="00F3621E"/>
    <w:rsid w:val="00F37DCF"/>
    <w:rsid w:val="00F42BA0"/>
    <w:rsid w:val="00F53614"/>
    <w:rsid w:val="00F56157"/>
    <w:rsid w:val="00F57CB0"/>
    <w:rsid w:val="00F633DF"/>
    <w:rsid w:val="00F658BA"/>
    <w:rsid w:val="00F80A3E"/>
    <w:rsid w:val="00F9385E"/>
    <w:rsid w:val="00F95C03"/>
    <w:rsid w:val="00FB1C92"/>
    <w:rsid w:val="00FC5C5B"/>
    <w:rsid w:val="00FD2BBD"/>
    <w:rsid w:val="00FD5132"/>
    <w:rsid w:val="00FF35A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E5A5B5E"/>
  <w15:docId w15:val="{675DDDCF-EC1A-40FB-9572-B9E259D50D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717A94"/>
    <w:pPr>
      <w:overflowPunct w:val="0"/>
      <w:spacing w:after="0" w:line="240" w:lineRule="auto"/>
      <w:textAlignment w:val="baseline"/>
    </w:pPr>
    <w:rPr>
      <w:rFonts w:ascii="Times New Roman" w:eastAsia="Times New Roman" w:hAnsi="Times New Roman" w:cs="Times New Roman"/>
      <w:sz w:val="24"/>
      <w:szCs w:val="20"/>
      <w:lang w:eastAsia="pl-PL"/>
    </w:rPr>
  </w:style>
  <w:style w:type="paragraph" w:styleId="Nagwek1">
    <w:name w:val="heading 1"/>
    <w:basedOn w:val="Normalny"/>
    <w:next w:val="Normalny"/>
    <w:link w:val="Nagwek1Znak"/>
    <w:uiPriority w:val="9"/>
    <w:qFormat/>
    <w:rsid w:val="00281BEC"/>
    <w:pPr>
      <w:spacing w:line="276" w:lineRule="auto"/>
      <w:jc w:val="both"/>
      <w:outlineLvl w:val="0"/>
    </w:pPr>
  </w:style>
  <w:style w:type="paragraph" w:styleId="Nagwek2">
    <w:name w:val="heading 2"/>
    <w:basedOn w:val="Normalny"/>
    <w:next w:val="Normalny"/>
    <w:link w:val="Nagwek2Znak"/>
    <w:uiPriority w:val="9"/>
    <w:unhideWhenUsed/>
    <w:qFormat/>
    <w:rsid w:val="00281BEC"/>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Nagwek3">
    <w:name w:val="heading 3"/>
    <w:basedOn w:val="Normalny"/>
    <w:next w:val="Normalny"/>
    <w:link w:val="Nagwek3Znak"/>
    <w:uiPriority w:val="9"/>
    <w:unhideWhenUsed/>
    <w:qFormat/>
    <w:rsid w:val="00C76667"/>
    <w:pPr>
      <w:keepNext/>
      <w:keepLines/>
      <w:spacing w:before="40"/>
      <w:outlineLvl w:val="2"/>
    </w:pPr>
    <w:rPr>
      <w:rFonts w:asciiTheme="majorHAnsi" w:eastAsiaTheme="majorEastAsia" w:hAnsiTheme="majorHAnsi" w:cstheme="majorBidi"/>
      <w:color w:val="243F60" w:themeColor="accent1" w:themeShade="7F"/>
      <w:szCs w:val="24"/>
    </w:rPr>
  </w:style>
  <w:style w:type="paragraph" w:styleId="Nagwek9">
    <w:name w:val="heading 9"/>
    <w:basedOn w:val="Normalny"/>
    <w:next w:val="Normalny"/>
    <w:link w:val="Nagwek9Znak"/>
    <w:uiPriority w:val="9"/>
    <w:semiHidden/>
    <w:unhideWhenUsed/>
    <w:qFormat/>
    <w:rsid w:val="00576AAC"/>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Znak">
    <w:name w:val="Nagłówek Znak"/>
    <w:link w:val="Nagwek"/>
    <w:qFormat/>
    <w:locked/>
    <w:rsid w:val="00E20470"/>
    <w:rPr>
      <w:rFonts w:cs="Times New Roman"/>
      <w:sz w:val="20"/>
      <w:szCs w:val="20"/>
    </w:rPr>
  </w:style>
  <w:style w:type="character" w:customStyle="1" w:styleId="czeinternetowe">
    <w:name w:val="Łącze internetowe"/>
    <w:uiPriority w:val="99"/>
    <w:rsid w:val="00E20470"/>
    <w:rPr>
      <w:rFonts w:cs="Times New Roman"/>
      <w:color w:val="0000FF"/>
      <w:u w:val="single"/>
    </w:rPr>
  </w:style>
  <w:style w:type="character" w:customStyle="1" w:styleId="BodyTextIndentChar">
    <w:name w:val="Body Text Indent Char"/>
    <w:link w:val="Tekstpodstawowywcity1"/>
    <w:uiPriority w:val="99"/>
    <w:semiHidden/>
    <w:qFormat/>
    <w:locked/>
    <w:rsid w:val="00E20470"/>
    <w:rPr>
      <w:sz w:val="24"/>
    </w:rPr>
  </w:style>
  <w:style w:type="character" w:customStyle="1" w:styleId="st">
    <w:name w:val="st"/>
    <w:uiPriority w:val="99"/>
    <w:qFormat/>
    <w:rsid w:val="00E20470"/>
    <w:rPr>
      <w:rFonts w:ascii="Times New Roman" w:hAnsi="Times New Roman"/>
    </w:rPr>
  </w:style>
  <w:style w:type="character" w:customStyle="1" w:styleId="TekstpodstawowywcityZnak">
    <w:name w:val="Tekst podstawowy wcięty Znak"/>
    <w:link w:val="Tekstpodstawowywcity"/>
    <w:qFormat/>
    <w:rsid w:val="00E20470"/>
    <w:rPr>
      <w:rFonts w:eastAsia="Lucida Sans Unicode" w:cs="Mangal"/>
      <w:kern w:val="2"/>
      <w:sz w:val="26"/>
      <w:szCs w:val="24"/>
      <w:lang w:eastAsia="hi-IN" w:bidi="hi-IN"/>
    </w:rPr>
  </w:style>
  <w:style w:type="character" w:styleId="Pogrubienie">
    <w:name w:val="Strong"/>
    <w:uiPriority w:val="22"/>
    <w:qFormat/>
    <w:rsid w:val="00E20470"/>
    <w:rPr>
      <w:b/>
      <w:bCs/>
    </w:rPr>
  </w:style>
  <w:style w:type="paragraph" w:customStyle="1" w:styleId="Nagwek10">
    <w:name w:val="Nagłówek1"/>
    <w:basedOn w:val="Normalny"/>
    <w:uiPriority w:val="99"/>
    <w:rsid w:val="00E20470"/>
    <w:pPr>
      <w:tabs>
        <w:tab w:val="center" w:pos="4536"/>
        <w:tab w:val="right" w:pos="9072"/>
      </w:tabs>
    </w:pPr>
  </w:style>
  <w:style w:type="paragraph" w:customStyle="1" w:styleId="Tekstpodstawowywcity1">
    <w:name w:val="Tekst podstawowy wcięty1"/>
    <w:basedOn w:val="Normalny"/>
    <w:link w:val="BodyTextIndentChar"/>
    <w:uiPriority w:val="99"/>
    <w:semiHidden/>
    <w:qFormat/>
    <w:rsid w:val="00E20470"/>
    <w:pPr>
      <w:spacing w:after="120"/>
      <w:ind w:left="283"/>
      <w:textAlignment w:val="auto"/>
    </w:pPr>
    <w:rPr>
      <w:rFonts w:asciiTheme="minorHAnsi" w:eastAsiaTheme="minorHAnsi" w:hAnsiTheme="minorHAnsi" w:cstheme="minorBidi"/>
      <w:szCs w:val="22"/>
      <w:lang w:eastAsia="en-US"/>
    </w:rPr>
  </w:style>
  <w:style w:type="paragraph" w:styleId="Akapitzlist">
    <w:name w:val="List Paragraph"/>
    <w:aliases w:val="Akapit z listą BS,normalny tekst,CW_Lista,L1,Numerowanie,2 heading,A_wyliczenie,K-P_odwolanie,Akapit z listą5,maz_wyliczenie,opis dzialania,List Paragraph,Nagłowek 3,Preambuła,Dot pt,F5 List Paragraph,Recommendation,List Paragraph11,lp1"/>
    <w:basedOn w:val="Normalny"/>
    <w:link w:val="AkapitzlistZnak"/>
    <w:uiPriority w:val="34"/>
    <w:qFormat/>
    <w:rsid w:val="00E20470"/>
    <w:pPr>
      <w:ind w:left="720"/>
      <w:contextualSpacing/>
    </w:pPr>
  </w:style>
  <w:style w:type="paragraph" w:styleId="Tekstpodstawowywcity">
    <w:name w:val="Body Text Indent"/>
    <w:basedOn w:val="Normalny"/>
    <w:link w:val="TekstpodstawowywcityZnak"/>
    <w:rsid w:val="00E20470"/>
    <w:pPr>
      <w:widowControl w:val="0"/>
      <w:suppressAutoHyphens/>
      <w:overflowPunct/>
      <w:ind w:left="360"/>
      <w:textAlignment w:val="auto"/>
    </w:pPr>
    <w:rPr>
      <w:rFonts w:asciiTheme="minorHAnsi" w:eastAsia="Lucida Sans Unicode" w:hAnsiTheme="minorHAnsi" w:cs="Mangal"/>
      <w:kern w:val="2"/>
      <w:sz w:val="26"/>
      <w:szCs w:val="24"/>
      <w:lang w:eastAsia="hi-IN" w:bidi="hi-IN"/>
    </w:rPr>
  </w:style>
  <w:style w:type="character" w:customStyle="1" w:styleId="TekstpodstawowywcityZnak1">
    <w:name w:val="Tekst podstawowy wcięty Znak1"/>
    <w:basedOn w:val="Domylnaczcionkaakapitu"/>
    <w:uiPriority w:val="99"/>
    <w:semiHidden/>
    <w:rsid w:val="00E20470"/>
    <w:rPr>
      <w:rFonts w:ascii="Times New Roman" w:eastAsia="Times New Roman" w:hAnsi="Times New Roman" w:cs="Times New Roman"/>
      <w:sz w:val="24"/>
      <w:szCs w:val="20"/>
      <w:lang w:eastAsia="pl-PL"/>
    </w:rPr>
  </w:style>
  <w:style w:type="paragraph" w:styleId="Nagwek">
    <w:name w:val="header"/>
    <w:basedOn w:val="Normalny"/>
    <w:link w:val="NagwekZnak"/>
    <w:unhideWhenUsed/>
    <w:rsid w:val="00E20470"/>
    <w:pPr>
      <w:tabs>
        <w:tab w:val="center" w:pos="4536"/>
        <w:tab w:val="right" w:pos="9072"/>
      </w:tabs>
    </w:pPr>
    <w:rPr>
      <w:rFonts w:asciiTheme="minorHAnsi" w:eastAsiaTheme="minorHAnsi" w:hAnsiTheme="minorHAnsi"/>
      <w:sz w:val="20"/>
      <w:lang w:eastAsia="en-US"/>
    </w:rPr>
  </w:style>
  <w:style w:type="character" w:customStyle="1" w:styleId="NagwekZnak1">
    <w:name w:val="Nagłówek Znak1"/>
    <w:basedOn w:val="Domylnaczcionkaakapitu"/>
    <w:uiPriority w:val="99"/>
    <w:semiHidden/>
    <w:rsid w:val="00E20470"/>
    <w:rPr>
      <w:rFonts w:ascii="Times New Roman" w:eastAsia="Times New Roman" w:hAnsi="Times New Roman" w:cs="Times New Roman"/>
      <w:sz w:val="24"/>
      <w:szCs w:val="20"/>
      <w:lang w:eastAsia="pl-PL"/>
    </w:rPr>
  </w:style>
  <w:style w:type="paragraph" w:styleId="Podtytu">
    <w:name w:val="Subtitle"/>
    <w:basedOn w:val="Normalny"/>
    <w:link w:val="PodtytuZnak"/>
    <w:qFormat/>
    <w:rsid w:val="008D6A13"/>
    <w:pPr>
      <w:overflowPunct/>
      <w:jc w:val="center"/>
      <w:textAlignment w:val="auto"/>
    </w:pPr>
    <w:rPr>
      <w:rFonts w:ascii="Bookman Old Style" w:hAnsi="Bookman Old Style"/>
      <w:b/>
      <w:sz w:val="28"/>
      <w:szCs w:val="24"/>
    </w:rPr>
  </w:style>
  <w:style w:type="character" w:customStyle="1" w:styleId="PodtytuZnak">
    <w:name w:val="Podtytuł Znak"/>
    <w:basedOn w:val="Domylnaczcionkaakapitu"/>
    <w:link w:val="Podtytu"/>
    <w:rsid w:val="008D6A13"/>
    <w:rPr>
      <w:rFonts w:ascii="Bookman Old Style" w:eastAsia="Times New Roman" w:hAnsi="Bookman Old Style" w:cs="Times New Roman"/>
      <w:b/>
      <w:sz w:val="28"/>
      <w:szCs w:val="24"/>
      <w:lang w:eastAsia="pl-PL"/>
    </w:rPr>
  </w:style>
  <w:style w:type="character" w:styleId="Hipercze">
    <w:name w:val="Hyperlink"/>
    <w:basedOn w:val="Domylnaczcionkaakapitu"/>
    <w:uiPriority w:val="99"/>
    <w:unhideWhenUsed/>
    <w:rsid w:val="00737101"/>
    <w:rPr>
      <w:color w:val="0000FF"/>
      <w:u w:val="single"/>
    </w:rPr>
  </w:style>
  <w:style w:type="character" w:customStyle="1" w:styleId="Nagwek3Znak">
    <w:name w:val="Nagłówek 3 Znak"/>
    <w:basedOn w:val="Domylnaczcionkaakapitu"/>
    <w:link w:val="Nagwek3"/>
    <w:uiPriority w:val="9"/>
    <w:rsid w:val="00C76667"/>
    <w:rPr>
      <w:rFonts w:asciiTheme="majorHAnsi" w:eastAsiaTheme="majorEastAsia" w:hAnsiTheme="majorHAnsi" w:cstheme="majorBidi"/>
      <w:color w:val="243F60" w:themeColor="accent1" w:themeShade="7F"/>
      <w:sz w:val="24"/>
      <w:szCs w:val="24"/>
      <w:lang w:eastAsia="pl-PL"/>
    </w:rPr>
  </w:style>
  <w:style w:type="character" w:customStyle="1" w:styleId="Nierozpoznanawzmianka1">
    <w:name w:val="Nierozpoznana wzmianka1"/>
    <w:basedOn w:val="Domylnaczcionkaakapitu"/>
    <w:uiPriority w:val="99"/>
    <w:semiHidden/>
    <w:unhideWhenUsed/>
    <w:rsid w:val="00426D85"/>
    <w:rPr>
      <w:color w:val="605E5C"/>
      <w:shd w:val="clear" w:color="auto" w:fill="E1DFDD"/>
    </w:rPr>
  </w:style>
  <w:style w:type="paragraph" w:styleId="Stopka">
    <w:name w:val="footer"/>
    <w:basedOn w:val="Normalny"/>
    <w:link w:val="StopkaZnak"/>
    <w:uiPriority w:val="99"/>
    <w:unhideWhenUsed/>
    <w:rsid w:val="00504510"/>
    <w:pPr>
      <w:tabs>
        <w:tab w:val="center" w:pos="4536"/>
        <w:tab w:val="right" w:pos="9072"/>
      </w:tabs>
    </w:pPr>
  </w:style>
  <w:style w:type="character" w:customStyle="1" w:styleId="StopkaZnak">
    <w:name w:val="Stopka Znak"/>
    <w:basedOn w:val="Domylnaczcionkaakapitu"/>
    <w:link w:val="Stopka"/>
    <w:uiPriority w:val="99"/>
    <w:rsid w:val="00504510"/>
    <w:rPr>
      <w:rFonts w:ascii="Times New Roman" w:eastAsia="Times New Roman" w:hAnsi="Times New Roman" w:cs="Times New Roman"/>
      <w:sz w:val="24"/>
      <w:szCs w:val="20"/>
      <w:lang w:eastAsia="pl-PL"/>
    </w:rPr>
  </w:style>
  <w:style w:type="table" w:styleId="Tabela-Siatka">
    <w:name w:val="Table Grid"/>
    <w:basedOn w:val="Standardowy"/>
    <w:uiPriority w:val="59"/>
    <w:rsid w:val="00A347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kstzastpczy">
    <w:name w:val="Placeholder Text"/>
    <w:basedOn w:val="Domylnaczcionkaakapitu"/>
    <w:uiPriority w:val="99"/>
    <w:semiHidden/>
    <w:rsid w:val="00A34724"/>
    <w:rPr>
      <w:color w:val="808080"/>
    </w:rPr>
  </w:style>
  <w:style w:type="paragraph" w:styleId="Tekstpodstawowy2">
    <w:name w:val="Body Text 2"/>
    <w:basedOn w:val="Normalny"/>
    <w:link w:val="Tekstpodstawowy2Znak"/>
    <w:uiPriority w:val="99"/>
    <w:unhideWhenUsed/>
    <w:rsid w:val="00096E0A"/>
    <w:pPr>
      <w:overflowPunct/>
      <w:spacing w:after="120" w:line="480" w:lineRule="auto"/>
      <w:textAlignment w:val="auto"/>
    </w:pPr>
    <w:rPr>
      <w:rFonts w:ascii="Calibri" w:eastAsia="Calibri" w:hAnsi="Calibri" w:cs="Calibri"/>
      <w:sz w:val="22"/>
      <w:szCs w:val="22"/>
      <w:lang w:eastAsia="en-US"/>
    </w:rPr>
  </w:style>
  <w:style w:type="character" w:customStyle="1" w:styleId="Tekstpodstawowy2Znak">
    <w:name w:val="Tekst podstawowy 2 Znak"/>
    <w:basedOn w:val="Domylnaczcionkaakapitu"/>
    <w:link w:val="Tekstpodstawowy2"/>
    <w:uiPriority w:val="99"/>
    <w:rsid w:val="00096E0A"/>
    <w:rPr>
      <w:rFonts w:ascii="Calibri" w:eastAsia="Calibri" w:hAnsi="Calibri" w:cs="Calibri"/>
    </w:rPr>
  </w:style>
  <w:style w:type="paragraph" w:styleId="Tekstdymka">
    <w:name w:val="Balloon Text"/>
    <w:basedOn w:val="Normalny"/>
    <w:link w:val="TekstdymkaZnak"/>
    <w:uiPriority w:val="99"/>
    <w:semiHidden/>
    <w:unhideWhenUsed/>
    <w:rsid w:val="00C90645"/>
    <w:rPr>
      <w:rFonts w:ascii="Segoe UI" w:hAnsi="Segoe UI" w:cs="Segoe UI"/>
      <w:sz w:val="18"/>
      <w:szCs w:val="18"/>
    </w:rPr>
  </w:style>
  <w:style w:type="character" w:customStyle="1" w:styleId="TekstdymkaZnak">
    <w:name w:val="Tekst dymka Znak"/>
    <w:basedOn w:val="Domylnaczcionkaakapitu"/>
    <w:link w:val="Tekstdymka"/>
    <w:uiPriority w:val="99"/>
    <w:semiHidden/>
    <w:rsid w:val="00C90645"/>
    <w:rPr>
      <w:rFonts w:ascii="Segoe UI" w:eastAsia="Times New Roman" w:hAnsi="Segoe UI" w:cs="Segoe UI"/>
      <w:sz w:val="18"/>
      <w:szCs w:val="18"/>
      <w:lang w:eastAsia="pl-PL"/>
    </w:rPr>
  </w:style>
  <w:style w:type="character" w:customStyle="1" w:styleId="AkapitzlistZnak">
    <w:name w:val="Akapit z listą Znak"/>
    <w:aliases w:val="Akapit z listą BS Znak,normalny tekst Znak,CW_Lista Znak,L1 Znak,Numerowanie Znak,2 heading Znak,A_wyliczenie Znak,K-P_odwolanie Znak,Akapit z listą5 Znak,maz_wyliczenie Znak,opis dzialania Znak,List Paragraph Znak,Nagłowek 3 Znak"/>
    <w:link w:val="Akapitzlist"/>
    <w:uiPriority w:val="34"/>
    <w:qFormat/>
    <w:locked/>
    <w:rsid w:val="00B54E7A"/>
    <w:rPr>
      <w:rFonts w:ascii="Times New Roman" w:eastAsia="Times New Roman" w:hAnsi="Times New Roman" w:cs="Times New Roman"/>
      <w:sz w:val="24"/>
      <w:szCs w:val="20"/>
      <w:lang w:eastAsia="pl-PL"/>
    </w:rPr>
  </w:style>
  <w:style w:type="character" w:customStyle="1" w:styleId="Nagwek1Znak">
    <w:name w:val="Nagłówek 1 Znak"/>
    <w:basedOn w:val="Domylnaczcionkaakapitu"/>
    <w:link w:val="Nagwek1"/>
    <w:uiPriority w:val="9"/>
    <w:rsid w:val="00281BEC"/>
    <w:rPr>
      <w:rFonts w:ascii="Times New Roman" w:eastAsia="Times New Roman" w:hAnsi="Times New Roman" w:cs="Times New Roman"/>
      <w:sz w:val="24"/>
      <w:szCs w:val="20"/>
      <w:lang w:eastAsia="pl-PL"/>
    </w:rPr>
  </w:style>
  <w:style w:type="paragraph" w:styleId="Nagwekspisutreci">
    <w:name w:val="TOC Heading"/>
    <w:basedOn w:val="Nagwek1"/>
    <w:next w:val="Normalny"/>
    <w:uiPriority w:val="39"/>
    <w:unhideWhenUsed/>
    <w:qFormat/>
    <w:rsid w:val="00281BEC"/>
    <w:pPr>
      <w:overflowPunct/>
      <w:spacing w:line="259" w:lineRule="auto"/>
      <w:textAlignment w:val="auto"/>
      <w:outlineLvl w:val="9"/>
    </w:pPr>
  </w:style>
  <w:style w:type="character" w:customStyle="1" w:styleId="Nagwek2Znak">
    <w:name w:val="Nagłówek 2 Znak"/>
    <w:basedOn w:val="Domylnaczcionkaakapitu"/>
    <w:link w:val="Nagwek2"/>
    <w:uiPriority w:val="9"/>
    <w:rsid w:val="00281BEC"/>
    <w:rPr>
      <w:rFonts w:asciiTheme="majorHAnsi" w:eastAsiaTheme="majorEastAsia" w:hAnsiTheme="majorHAnsi" w:cstheme="majorBidi"/>
      <w:color w:val="365F91" w:themeColor="accent1" w:themeShade="BF"/>
      <w:sz w:val="26"/>
      <w:szCs w:val="26"/>
      <w:lang w:eastAsia="pl-PL"/>
    </w:rPr>
  </w:style>
  <w:style w:type="paragraph" w:styleId="Bezodstpw">
    <w:name w:val="No Spacing"/>
    <w:link w:val="BezodstpwZnak"/>
    <w:uiPriority w:val="1"/>
    <w:qFormat/>
    <w:rsid w:val="00281BEC"/>
    <w:pPr>
      <w:spacing w:after="0" w:line="240" w:lineRule="auto"/>
    </w:pPr>
    <w:rPr>
      <w:rFonts w:eastAsiaTheme="minorEastAsia"/>
      <w:lang w:eastAsia="pl-PL"/>
    </w:rPr>
  </w:style>
  <w:style w:type="character" w:customStyle="1" w:styleId="BezodstpwZnak">
    <w:name w:val="Bez odstępów Znak"/>
    <w:basedOn w:val="Domylnaczcionkaakapitu"/>
    <w:link w:val="Bezodstpw"/>
    <w:uiPriority w:val="1"/>
    <w:rsid w:val="00281BEC"/>
    <w:rPr>
      <w:rFonts w:eastAsiaTheme="minorEastAsia"/>
      <w:lang w:eastAsia="pl-PL"/>
    </w:rPr>
  </w:style>
  <w:style w:type="paragraph" w:styleId="Spistreci1">
    <w:name w:val="toc 1"/>
    <w:basedOn w:val="Normalny"/>
    <w:next w:val="Normalny"/>
    <w:autoRedefine/>
    <w:uiPriority w:val="39"/>
    <w:unhideWhenUsed/>
    <w:rsid w:val="00717A94"/>
    <w:pPr>
      <w:tabs>
        <w:tab w:val="left" w:pos="440"/>
        <w:tab w:val="right" w:leader="dot" w:pos="9912"/>
      </w:tabs>
      <w:spacing w:after="100"/>
    </w:pPr>
  </w:style>
  <w:style w:type="character" w:customStyle="1" w:styleId="Nierozpoznanawzmianka2">
    <w:name w:val="Nierozpoznana wzmianka2"/>
    <w:basedOn w:val="Domylnaczcionkaakapitu"/>
    <w:uiPriority w:val="99"/>
    <w:semiHidden/>
    <w:unhideWhenUsed/>
    <w:rsid w:val="005B6998"/>
    <w:rPr>
      <w:color w:val="605E5C"/>
      <w:shd w:val="clear" w:color="auto" w:fill="E1DFDD"/>
    </w:rPr>
  </w:style>
  <w:style w:type="character" w:styleId="UyteHipercze">
    <w:name w:val="FollowedHyperlink"/>
    <w:basedOn w:val="Domylnaczcionkaakapitu"/>
    <w:uiPriority w:val="99"/>
    <w:semiHidden/>
    <w:unhideWhenUsed/>
    <w:rsid w:val="005B6998"/>
    <w:rPr>
      <w:color w:val="800080" w:themeColor="followedHyperlink"/>
      <w:u w:val="single"/>
    </w:rPr>
  </w:style>
  <w:style w:type="paragraph" w:styleId="Tekstprzypisukocowego">
    <w:name w:val="endnote text"/>
    <w:basedOn w:val="Normalny"/>
    <w:link w:val="TekstprzypisukocowegoZnak"/>
    <w:uiPriority w:val="99"/>
    <w:semiHidden/>
    <w:unhideWhenUsed/>
    <w:rsid w:val="00310216"/>
    <w:rPr>
      <w:sz w:val="20"/>
    </w:rPr>
  </w:style>
  <w:style w:type="character" w:customStyle="1" w:styleId="TekstprzypisukocowegoZnak">
    <w:name w:val="Tekst przypisu końcowego Znak"/>
    <w:basedOn w:val="Domylnaczcionkaakapitu"/>
    <w:link w:val="Tekstprzypisukocowego"/>
    <w:uiPriority w:val="99"/>
    <w:semiHidden/>
    <w:rsid w:val="00310216"/>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310216"/>
    <w:rPr>
      <w:vertAlign w:val="superscript"/>
    </w:rPr>
  </w:style>
  <w:style w:type="table" w:customStyle="1" w:styleId="Tabela-Siatka1">
    <w:name w:val="Tabela - Siatka1"/>
    <w:basedOn w:val="Standardowy"/>
    <w:next w:val="Tabela-Siatka"/>
    <w:uiPriority w:val="39"/>
    <w:rsid w:val="00365298"/>
    <w:pPr>
      <w:spacing w:after="0" w:line="240" w:lineRule="auto"/>
    </w:pPr>
    <w:rPr>
      <w:kern w:val="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3">
    <w:name w:val="Nierozpoznana wzmianka3"/>
    <w:basedOn w:val="Domylnaczcionkaakapitu"/>
    <w:uiPriority w:val="99"/>
    <w:semiHidden/>
    <w:unhideWhenUsed/>
    <w:rsid w:val="000904E0"/>
    <w:rPr>
      <w:color w:val="605E5C"/>
      <w:shd w:val="clear" w:color="auto" w:fill="E1DFDD"/>
    </w:rPr>
  </w:style>
  <w:style w:type="paragraph" w:styleId="NormalnyWeb">
    <w:name w:val="Normal (Web)"/>
    <w:basedOn w:val="Normalny"/>
    <w:uiPriority w:val="99"/>
    <w:semiHidden/>
    <w:unhideWhenUsed/>
    <w:rsid w:val="00385F94"/>
    <w:pPr>
      <w:overflowPunct/>
      <w:spacing w:before="100" w:beforeAutospacing="1" w:after="100" w:afterAutospacing="1"/>
      <w:textAlignment w:val="auto"/>
    </w:pPr>
    <w:rPr>
      <w:szCs w:val="24"/>
    </w:rPr>
  </w:style>
  <w:style w:type="paragraph" w:customStyle="1" w:styleId="Tekstpodstawowy21">
    <w:name w:val="Tekst podstawowy 21"/>
    <w:basedOn w:val="Normalny"/>
    <w:rsid w:val="00785515"/>
    <w:pPr>
      <w:suppressAutoHyphens/>
      <w:overflowPunct/>
      <w:textAlignment w:val="auto"/>
    </w:pPr>
    <w:rPr>
      <w:b/>
      <w:lang w:eastAsia="ar-SA"/>
    </w:rPr>
  </w:style>
  <w:style w:type="character" w:customStyle="1" w:styleId="Nagwek9Znak">
    <w:name w:val="Nagłówek 9 Znak"/>
    <w:basedOn w:val="Domylnaczcionkaakapitu"/>
    <w:link w:val="Nagwek9"/>
    <w:rsid w:val="00576AAC"/>
    <w:rPr>
      <w:rFonts w:asciiTheme="majorHAnsi" w:eastAsiaTheme="majorEastAsia" w:hAnsiTheme="majorHAnsi" w:cstheme="majorBidi"/>
      <w:i/>
      <w:iCs/>
      <w:color w:val="272727" w:themeColor="text1" w:themeTint="D8"/>
      <w:sz w:val="21"/>
      <w:szCs w:val="21"/>
      <w:lang w:eastAsia="pl-PL"/>
    </w:rPr>
  </w:style>
  <w:style w:type="paragraph" w:styleId="Tekstprzypisudolnego">
    <w:name w:val="footnote text"/>
    <w:basedOn w:val="Normalny"/>
    <w:link w:val="TekstprzypisudolnegoZnak"/>
    <w:uiPriority w:val="99"/>
    <w:semiHidden/>
    <w:unhideWhenUsed/>
    <w:rsid w:val="008D0A9D"/>
    <w:rPr>
      <w:sz w:val="20"/>
    </w:rPr>
  </w:style>
  <w:style w:type="character" w:customStyle="1" w:styleId="TekstprzypisudolnegoZnak">
    <w:name w:val="Tekst przypisu dolnego Znak"/>
    <w:basedOn w:val="Domylnaczcionkaakapitu"/>
    <w:link w:val="Tekstprzypisudolnego"/>
    <w:uiPriority w:val="99"/>
    <w:semiHidden/>
    <w:rsid w:val="008D0A9D"/>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semiHidden/>
    <w:unhideWhenUsed/>
    <w:rsid w:val="008D0A9D"/>
    <w:rPr>
      <w:vertAlign w:val="superscript"/>
    </w:rPr>
  </w:style>
  <w:style w:type="character" w:customStyle="1" w:styleId="UnresolvedMention">
    <w:name w:val="Unresolved Mention"/>
    <w:basedOn w:val="Domylnaczcionkaakapitu"/>
    <w:uiPriority w:val="99"/>
    <w:semiHidden/>
    <w:unhideWhenUsed/>
    <w:rsid w:val="00692A7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4217868">
      <w:bodyDiv w:val="1"/>
      <w:marLeft w:val="0"/>
      <w:marRight w:val="0"/>
      <w:marTop w:val="0"/>
      <w:marBottom w:val="0"/>
      <w:divBdr>
        <w:top w:val="none" w:sz="0" w:space="0" w:color="auto"/>
        <w:left w:val="none" w:sz="0" w:space="0" w:color="auto"/>
        <w:bottom w:val="none" w:sz="0" w:space="0" w:color="auto"/>
        <w:right w:val="none" w:sz="0" w:space="0" w:color="auto"/>
      </w:divBdr>
    </w:div>
    <w:div w:id="266549457">
      <w:bodyDiv w:val="1"/>
      <w:marLeft w:val="0"/>
      <w:marRight w:val="0"/>
      <w:marTop w:val="0"/>
      <w:marBottom w:val="0"/>
      <w:divBdr>
        <w:top w:val="none" w:sz="0" w:space="0" w:color="auto"/>
        <w:left w:val="none" w:sz="0" w:space="0" w:color="auto"/>
        <w:bottom w:val="none" w:sz="0" w:space="0" w:color="auto"/>
        <w:right w:val="none" w:sz="0" w:space="0" w:color="auto"/>
      </w:divBdr>
    </w:div>
    <w:div w:id="500462458">
      <w:bodyDiv w:val="1"/>
      <w:marLeft w:val="0"/>
      <w:marRight w:val="0"/>
      <w:marTop w:val="0"/>
      <w:marBottom w:val="0"/>
      <w:divBdr>
        <w:top w:val="none" w:sz="0" w:space="0" w:color="auto"/>
        <w:left w:val="none" w:sz="0" w:space="0" w:color="auto"/>
        <w:bottom w:val="none" w:sz="0" w:space="0" w:color="auto"/>
        <w:right w:val="none" w:sz="0" w:space="0" w:color="auto"/>
      </w:divBdr>
    </w:div>
    <w:div w:id="671182912">
      <w:bodyDiv w:val="1"/>
      <w:marLeft w:val="0"/>
      <w:marRight w:val="0"/>
      <w:marTop w:val="0"/>
      <w:marBottom w:val="0"/>
      <w:divBdr>
        <w:top w:val="none" w:sz="0" w:space="0" w:color="auto"/>
        <w:left w:val="none" w:sz="0" w:space="0" w:color="auto"/>
        <w:bottom w:val="none" w:sz="0" w:space="0" w:color="auto"/>
        <w:right w:val="none" w:sz="0" w:space="0" w:color="auto"/>
      </w:divBdr>
    </w:div>
    <w:div w:id="714694905">
      <w:bodyDiv w:val="1"/>
      <w:marLeft w:val="0"/>
      <w:marRight w:val="0"/>
      <w:marTop w:val="0"/>
      <w:marBottom w:val="0"/>
      <w:divBdr>
        <w:top w:val="none" w:sz="0" w:space="0" w:color="auto"/>
        <w:left w:val="none" w:sz="0" w:space="0" w:color="auto"/>
        <w:bottom w:val="none" w:sz="0" w:space="0" w:color="auto"/>
        <w:right w:val="none" w:sz="0" w:space="0" w:color="auto"/>
      </w:divBdr>
    </w:div>
    <w:div w:id="803501233">
      <w:bodyDiv w:val="1"/>
      <w:marLeft w:val="0"/>
      <w:marRight w:val="0"/>
      <w:marTop w:val="0"/>
      <w:marBottom w:val="0"/>
      <w:divBdr>
        <w:top w:val="none" w:sz="0" w:space="0" w:color="auto"/>
        <w:left w:val="none" w:sz="0" w:space="0" w:color="auto"/>
        <w:bottom w:val="none" w:sz="0" w:space="0" w:color="auto"/>
        <w:right w:val="none" w:sz="0" w:space="0" w:color="auto"/>
      </w:divBdr>
    </w:div>
    <w:div w:id="1047527448">
      <w:bodyDiv w:val="1"/>
      <w:marLeft w:val="0"/>
      <w:marRight w:val="0"/>
      <w:marTop w:val="0"/>
      <w:marBottom w:val="0"/>
      <w:divBdr>
        <w:top w:val="none" w:sz="0" w:space="0" w:color="auto"/>
        <w:left w:val="none" w:sz="0" w:space="0" w:color="auto"/>
        <w:bottom w:val="none" w:sz="0" w:space="0" w:color="auto"/>
        <w:right w:val="none" w:sz="0" w:space="0" w:color="auto"/>
      </w:divBdr>
    </w:div>
    <w:div w:id="19702104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62C6F8C-35DC-45D1-AE76-53D3F56A58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22</Pages>
  <Words>9186</Words>
  <Characters>55120</Characters>
  <Application>Microsoft Office Word</Application>
  <DocSecurity>0</DocSecurity>
  <Lines>459</Lines>
  <Paragraphs>128</Paragraphs>
  <ScaleCrop>false</ScaleCrop>
  <HeadingPairs>
    <vt:vector size="2" baseType="variant">
      <vt:variant>
        <vt:lpstr>Tytuł</vt:lpstr>
      </vt:variant>
      <vt:variant>
        <vt:i4>1</vt:i4>
      </vt:variant>
    </vt:vector>
  </HeadingPairs>
  <TitlesOfParts>
    <vt:vector size="1" baseType="lpstr">
      <vt:lpstr/>
    </vt:vector>
  </TitlesOfParts>
  <Company>Hewlett-Packard</Company>
  <LinksUpToDate>false</LinksUpToDate>
  <CharactersWithSpaces>64178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dc:creator>
  <cp:lastModifiedBy>Sabina Majewska</cp:lastModifiedBy>
  <cp:revision>9</cp:revision>
  <cp:lastPrinted>2026-02-12T08:29:00Z</cp:lastPrinted>
  <dcterms:created xsi:type="dcterms:W3CDTF">2026-03-02T08:29:00Z</dcterms:created>
  <dcterms:modified xsi:type="dcterms:W3CDTF">2026-03-02T13:31:00Z</dcterms:modified>
</cp:coreProperties>
</file>